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107A5" w14:textId="77777777" w:rsidR="003D1E07" w:rsidRPr="002C679B" w:rsidRDefault="003D1E07" w:rsidP="002C679B">
      <w:pPr>
        <w:spacing w:after="0" w:line="240" w:lineRule="auto"/>
        <w:jc w:val="right"/>
        <w:rPr>
          <w:rFonts w:ascii="Times New Roman" w:hAnsi="Times New Roman" w:cs="Times New Roman"/>
          <w:sz w:val="24"/>
          <w:szCs w:val="24"/>
        </w:rPr>
      </w:pPr>
      <w:r w:rsidRPr="002C679B">
        <w:rPr>
          <w:rFonts w:ascii="Times New Roman" w:hAnsi="Times New Roman" w:cs="Times New Roman"/>
          <w:sz w:val="24"/>
          <w:szCs w:val="24"/>
        </w:rPr>
        <w:t>Pielikums Nr.1</w:t>
      </w:r>
    </w:p>
    <w:p w14:paraId="56CEFAD0" w14:textId="77777777" w:rsidR="003D1E07" w:rsidRPr="002C679B" w:rsidRDefault="003D1E07" w:rsidP="002C679B">
      <w:pPr>
        <w:spacing w:after="0" w:line="240" w:lineRule="auto"/>
        <w:jc w:val="right"/>
        <w:rPr>
          <w:rFonts w:ascii="Times New Roman" w:hAnsi="Times New Roman" w:cs="Times New Roman"/>
          <w:sz w:val="24"/>
          <w:szCs w:val="24"/>
        </w:rPr>
      </w:pPr>
      <w:r w:rsidRPr="002C679B">
        <w:rPr>
          <w:rFonts w:ascii="Times New Roman" w:hAnsi="Times New Roman" w:cs="Times New Roman"/>
          <w:sz w:val="24"/>
          <w:szCs w:val="24"/>
        </w:rPr>
        <w:t xml:space="preserve">Apstiprināts ar Madonas novada pašvaldības </w:t>
      </w:r>
    </w:p>
    <w:p w14:paraId="7055721F" w14:textId="77777777" w:rsidR="002C679B" w:rsidRPr="002C679B" w:rsidRDefault="003D1E07" w:rsidP="002C679B">
      <w:pPr>
        <w:spacing w:after="0" w:line="240" w:lineRule="auto"/>
        <w:jc w:val="right"/>
        <w:rPr>
          <w:rFonts w:ascii="Times New Roman" w:hAnsi="Times New Roman" w:cs="Times New Roman"/>
          <w:sz w:val="24"/>
          <w:szCs w:val="24"/>
        </w:rPr>
      </w:pPr>
      <w:r w:rsidRPr="002C679B">
        <w:rPr>
          <w:rFonts w:ascii="Times New Roman" w:hAnsi="Times New Roman" w:cs="Times New Roman"/>
          <w:sz w:val="24"/>
          <w:szCs w:val="24"/>
        </w:rPr>
        <w:t xml:space="preserve"> 202</w:t>
      </w:r>
      <w:r w:rsidR="001770EC" w:rsidRPr="002C679B">
        <w:rPr>
          <w:rFonts w:ascii="Times New Roman" w:hAnsi="Times New Roman" w:cs="Times New Roman"/>
          <w:sz w:val="24"/>
          <w:szCs w:val="24"/>
        </w:rPr>
        <w:t>2</w:t>
      </w:r>
      <w:r w:rsidRPr="002C679B">
        <w:rPr>
          <w:rFonts w:ascii="Times New Roman" w:hAnsi="Times New Roman" w:cs="Times New Roman"/>
          <w:sz w:val="24"/>
          <w:szCs w:val="24"/>
        </w:rPr>
        <w:t xml:space="preserve">. gada </w:t>
      </w:r>
      <w:r w:rsidR="002C679B" w:rsidRPr="002C679B">
        <w:rPr>
          <w:rFonts w:ascii="Times New Roman" w:hAnsi="Times New Roman" w:cs="Times New Roman"/>
          <w:sz w:val="24"/>
          <w:szCs w:val="24"/>
        </w:rPr>
        <w:t>29. jūnija domes lēmumu Nr. 424</w:t>
      </w:r>
    </w:p>
    <w:p w14:paraId="5D78EE67" w14:textId="7A79C9EF" w:rsidR="003D1E07" w:rsidRPr="002C679B" w:rsidRDefault="002C679B" w:rsidP="002C679B">
      <w:pPr>
        <w:spacing w:after="0" w:line="240" w:lineRule="auto"/>
        <w:jc w:val="right"/>
        <w:rPr>
          <w:rFonts w:ascii="Times New Roman" w:hAnsi="Times New Roman" w:cs="Times New Roman"/>
          <w:sz w:val="24"/>
          <w:szCs w:val="24"/>
        </w:rPr>
      </w:pPr>
      <w:r w:rsidRPr="002C679B">
        <w:rPr>
          <w:rFonts w:ascii="Times New Roman" w:hAnsi="Times New Roman" w:cs="Times New Roman"/>
          <w:sz w:val="24"/>
          <w:szCs w:val="24"/>
        </w:rPr>
        <w:t xml:space="preserve">(Protokols Nr. 15, 23. </w:t>
      </w:r>
      <w:r w:rsidR="003D1E07" w:rsidRPr="002C679B">
        <w:rPr>
          <w:rFonts w:ascii="Times New Roman" w:hAnsi="Times New Roman" w:cs="Times New Roman"/>
          <w:sz w:val="24"/>
          <w:szCs w:val="24"/>
        </w:rPr>
        <w:t>p.)</w:t>
      </w:r>
    </w:p>
    <w:p w14:paraId="0C586B41" w14:textId="5015128C" w:rsidR="007568DF" w:rsidRPr="002C679B" w:rsidRDefault="007568DF">
      <w:pPr>
        <w:rPr>
          <w:sz w:val="36"/>
        </w:rPr>
      </w:pPr>
    </w:p>
    <w:tbl>
      <w:tblPr>
        <w:tblStyle w:val="Reatabula"/>
        <w:tblW w:w="9889" w:type="dxa"/>
        <w:tblLook w:val="04A0" w:firstRow="1" w:lastRow="0" w:firstColumn="1" w:lastColumn="0" w:noHBand="0" w:noVBand="1"/>
      </w:tblPr>
      <w:tblGrid>
        <w:gridCol w:w="704"/>
        <w:gridCol w:w="9185"/>
      </w:tblGrid>
      <w:tr w:rsidR="00F149FB" w14:paraId="146B64D6" w14:textId="77777777" w:rsidTr="00BB68E8">
        <w:tc>
          <w:tcPr>
            <w:tcW w:w="704" w:type="dxa"/>
          </w:tcPr>
          <w:p w14:paraId="70A95D52" w14:textId="77777777" w:rsidR="00F149FB" w:rsidRDefault="00F149FB"/>
        </w:tc>
        <w:tc>
          <w:tcPr>
            <w:tcW w:w="9185" w:type="dxa"/>
          </w:tcPr>
          <w:p w14:paraId="2C6E00A3" w14:textId="29D95D62" w:rsidR="00F149FB" w:rsidRPr="00D2230B" w:rsidRDefault="00BB68E8" w:rsidP="00BB68E8">
            <w:pPr>
              <w:jc w:val="center"/>
              <w:rPr>
                <w:rFonts w:ascii="Arial Narrow" w:hAnsi="Arial Narrow"/>
                <w:b/>
                <w:bCs/>
                <w:sz w:val="24"/>
                <w:szCs w:val="24"/>
              </w:rPr>
            </w:pPr>
            <w:r w:rsidRPr="00D2230B">
              <w:rPr>
                <w:rFonts w:ascii="Arial Narrow" w:hAnsi="Arial Narrow"/>
                <w:b/>
                <w:bCs/>
                <w:sz w:val="24"/>
                <w:szCs w:val="24"/>
              </w:rPr>
              <w:t>Darba uzdevums Nr.</w:t>
            </w:r>
            <w:r w:rsidRPr="00D2230B">
              <w:rPr>
                <w:rFonts w:ascii="Arial Narrow" w:hAnsi="Arial Narrow" w:cs="Times New Roman"/>
                <w:b/>
                <w:bCs/>
                <w:caps/>
                <w:sz w:val="24"/>
                <w:szCs w:val="24"/>
              </w:rPr>
              <w:t xml:space="preserve"> LP-2022-01</w:t>
            </w:r>
          </w:p>
        </w:tc>
      </w:tr>
      <w:tr w:rsidR="00F149FB" w14:paraId="7DE7E305" w14:textId="77777777" w:rsidTr="00BB68E8">
        <w:tc>
          <w:tcPr>
            <w:tcW w:w="704" w:type="dxa"/>
          </w:tcPr>
          <w:p w14:paraId="77081CA9" w14:textId="77777777" w:rsidR="00F149FB" w:rsidRDefault="00F149FB"/>
        </w:tc>
        <w:tc>
          <w:tcPr>
            <w:tcW w:w="9185" w:type="dxa"/>
          </w:tcPr>
          <w:p w14:paraId="0D408512" w14:textId="50859CC9" w:rsidR="00F149FB" w:rsidRPr="003C64D4" w:rsidRDefault="00BB68E8" w:rsidP="00BB68E8">
            <w:pPr>
              <w:ind w:firstLine="426"/>
              <w:jc w:val="center"/>
              <w:rPr>
                <w:rFonts w:ascii="Arial Narrow" w:hAnsi="Arial Narrow" w:cs="Times New Roman"/>
                <w:b/>
                <w:bCs/>
                <w:sz w:val="24"/>
                <w:szCs w:val="24"/>
              </w:rPr>
            </w:pPr>
            <w:bookmarkStart w:id="0" w:name="_Hlk92361663"/>
            <w:proofErr w:type="spellStart"/>
            <w:r w:rsidRPr="003C64D4">
              <w:rPr>
                <w:rFonts w:ascii="Arial Narrow" w:hAnsi="Arial Narrow" w:cs="Times New Roman"/>
                <w:b/>
                <w:bCs/>
                <w:sz w:val="24"/>
                <w:szCs w:val="24"/>
              </w:rPr>
              <w:t>Lokālplānojums</w:t>
            </w:r>
            <w:proofErr w:type="spellEnd"/>
            <w:r w:rsidRPr="003C64D4">
              <w:rPr>
                <w:rFonts w:ascii="Arial Narrow" w:hAnsi="Arial Narrow" w:cs="Times New Roman"/>
                <w:b/>
                <w:bCs/>
                <w:sz w:val="24"/>
                <w:szCs w:val="24"/>
              </w:rPr>
              <w:t xml:space="preserve"> teritorijas plānojuma grozījumiem nekustamaj</w:t>
            </w:r>
            <w:r w:rsidR="00FE6D37" w:rsidRPr="003C64D4">
              <w:rPr>
                <w:rFonts w:ascii="Arial Narrow" w:hAnsi="Arial Narrow" w:cs="Times New Roman"/>
                <w:b/>
                <w:bCs/>
                <w:sz w:val="24"/>
                <w:szCs w:val="24"/>
              </w:rPr>
              <w:t>ā</w:t>
            </w:r>
            <w:r w:rsidRPr="003C64D4">
              <w:rPr>
                <w:rFonts w:ascii="Arial Narrow" w:hAnsi="Arial Narrow" w:cs="Times New Roman"/>
                <w:b/>
                <w:bCs/>
                <w:sz w:val="24"/>
                <w:szCs w:val="24"/>
              </w:rPr>
              <w:t xml:space="preserve"> īpašu</w:t>
            </w:r>
            <w:r w:rsidR="00FE6D37" w:rsidRPr="003C64D4">
              <w:rPr>
                <w:rFonts w:ascii="Arial Narrow" w:hAnsi="Arial Narrow" w:cs="Times New Roman"/>
                <w:b/>
                <w:bCs/>
                <w:sz w:val="24"/>
                <w:szCs w:val="24"/>
              </w:rPr>
              <w:t xml:space="preserve">mā </w:t>
            </w:r>
            <w:r w:rsidR="00351474">
              <w:rPr>
                <w:rFonts w:ascii="Arial Narrow" w:hAnsi="Arial Narrow" w:cs="Times New Roman"/>
                <w:b/>
                <w:bCs/>
                <w:sz w:val="24"/>
                <w:szCs w:val="24"/>
              </w:rPr>
              <w:t>Vītolu ielā 8A</w:t>
            </w:r>
            <w:r w:rsidRPr="003C64D4">
              <w:rPr>
                <w:rFonts w:ascii="Arial Narrow" w:hAnsi="Arial Narrow" w:cs="Times New Roman"/>
                <w:b/>
                <w:bCs/>
                <w:sz w:val="24"/>
                <w:szCs w:val="24"/>
              </w:rPr>
              <w:t xml:space="preserve"> </w:t>
            </w:r>
            <w:r w:rsidR="003C64D4" w:rsidRPr="003C64D4">
              <w:rPr>
                <w:rFonts w:ascii="Arial Narrow" w:hAnsi="Arial Narrow" w:cs="Times New Roman"/>
                <w:b/>
                <w:bCs/>
                <w:sz w:val="24"/>
                <w:szCs w:val="24"/>
              </w:rPr>
              <w:t xml:space="preserve">, </w:t>
            </w:r>
            <w:r w:rsidR="006E3E4E">
              <w:rPr>
                <w:rFonts w:ascii="Arial Narrow" w:hAnsi="Arial Narrow" w:cs="Times New Roman"/>
                <w:b/>
                <w:bCs/>
                <w:sz w:val="24"/>
                <w:szCs w:val="24"/>
              </w:rPr>
              <w:t>Aronas</w:t>
            </w:r>
            <w:r w:rsidR="003C64D4" w:rsidRPr="003C64D4">
              <w:rPr>
                <w:rFonts w:ascii="Arial Narrow" w:hAnsi="Arial Narrow" w:cs="Times New Roman"/>
                <w:b/>
                <w:bCs/>
                <w:sz w:val="24"/>
                <w:szCs w:val="24"/>
              </w:rPr>
              <w:t xml:space="preserve"> pagastā, Madonas novadā  zemes vienībā ar kadastra apzīmējumu </w:t>
            </w:r>
            <w:r w:rsidR="00351474">
              <w:rPr>
                <w:rFonts w:ascii="Arial Narrow" w:hAnsi="Arial Narrow" w:cs="Times New Roman"/>
                <w:b/>
                <w:bCs/>
                <w:sz w:val="24"/>
                <w:szCs w:val="24"/>
              </w:rPr>
              <w:t>7042 006 0793</w:t>
            </w:r>
            <w:r w:rsidR="003C64D4" w:rsidRPr="003C64D4">
              <w:rPr>
                <w:rFonts w:ascii="Arial Narrow" w:hAnsi="Arial Narrow" w:cs="Times New Roman"/>
                <w:b/>
                <w:bCs/>
                <w:sz w:val="24"/>
                <w:szCs w:val="24"/>
              </w:rPr>
              <w:t xml:space="preserve"> </w:t>
            </w:r>
            <w:r w:rsidRPr="003C64D4">
              <w:rPr>
                <w:rFonts w:ascii="Arial Narrow" w:hAnsi="Arial Narrow" w:cs="Times New Roman"/>
                <w:b/>
                <w:bCs/>
                <w:sz w:val="24"/>
                <w:szCs w:val="24"/>
              </w:rPr>
              <w:t>funkcionālā zonējuma grozīšanai.</w:t>
            </w:r>
            <w:bookmarkEnd w:id="0"/>
          </w:p>
        </w:tc>
      </w:tr>
      <w:tr w:rsidR="004019CA" w14:paraId="25C67DB9" w14:textId="77777777" w:rsidTr="00D2230B">
        <w:tc>
          <w:tcPr>
            <w:tcW w:w="704" w:type="dxa"/>
            <w:shd w:val="clear" w:color="auto" w:fill="D5DCE4" w:themeFill="text2" w:themeFillTint="33"/>
          </w:tcPr>
          <w:p w14:paraId="3A3478AB" w14:textId="77777777" w:rsidR="004019CA" w:rsidRPr="00D2230B" w:rsidRDefault="004019CA">
            <w:pPr>
              <w:rPr>
                <w:rFonts w:ascii="Arial Narrow" w:hAnsi="Arial Narrow"/>
                <w:b/>
                <w:bCs/>
              </w:rPr>
            </w:pPr>
          </w:p>
        </w:tc>
        <w:tc>
          <w:tcPr>
            <w:tcW w:w="9185" w:type="dxa"/>
            <w:shd w:val="clear" w:color="auto" w:fill="D5DCE4" w:themeFill="text2" w:themeFillTint="33"/>
          </w:tcPr>
          <w:p w14:paraId="0A0610FD" w14:textId="24BB0E9E" w:rsidR="004019CA" w:rsidRPr="00D2230B" w:rsidRDefault="004019CA" w:rsidP="004019CA">
            <w:pPr>
              <w:rPr>
                <w:rFonts w:ascii="Arial Narrow" w:hAnsi="Arial Narrow"/>
                <w:b/>
                <w:bCs/>
              </w:rPr>
            </w:pPr>
            <w:r w:rsidRPr="004019CA">
              <w:rPr>
                <w:rFonts w:ascii="Arial Narrow" w:hAnsi="Arial Narrow"/>
                <w:b/>
                <w:bCs/>
              </w:rPr>
              <w:t>Izstrādes pamatojums</w:t>
            </w:r>
          </w:p>
        </w:tc>
      </w:tr>
      <w:tr w:rsidR="004019CA" w14:paraId="57A66561" w14:textId="77777777" w:rsidTr="00BB68E8">
        <w:tc>
          <w:tcPr>
            <w:tcW w:w="704" w:type="dxa"/>
          </w:tcPr>
          <w:p w14:paraId="4B600362" w14:textId="77777777" w:rsidR="004019CA" w:rsidRDefault="004019CA"/>
        </w:tc>
        <w:tc>
          <w:tcPr>
            <w:tcW w:w="9185" w:type="dxa"/>
          </w:tcPr>
          <w:p w14:paraId="4581FFDE" w14:textId="5AE4C6AD" w:rsidR="004019CA" w:rsidRPr="00422CD7" w:rsidRDefault="00422CD7" w:rsidP="006B0487">
            <w:pPr>
              <w:pStyle w:val="Sarakstarindkopa"/>
              <w:numPr>
                <w:ilvl w:val="0"/>
                <w:numId w:val="10"/>
              </w:numPr>
              <w:ind w:right="434"/>
              <w:rPr>
                <w:rFonts w:ascii="Times New Roman" w:hAnsi="Times New Roman" w:cs="Times New Roman"/>
                <w:sz w:val="24"/>
                <w:szCs w:val="24"/>
              </w:rPr>
            </w:pPr>
            <w:r w:rsidRPr="00422CD7">
              <w:rPr>
                <w:rFonts w:ascii="Times New Roman" w:hAnsi="Times New Roman" w:cs="Times New Roman"/>
                <w:sz w:val="24"/>
                <w:szCs w:val="24"/>
              </w:rPr>
              <w:t>Teritorijas attīstības plānošanas likum</w:t>
            </w:r>
            <w:r w:rsidR="00D2230B">
              <w:rPr>
                <w:rFonts w:ascii="Times New Roman" w:hAnsi="Times New Roman" w:cs="Times New Roman"/>
                <w:sz w:val="24"/>
                <w:szCs w:val="24"/>
              </w:rPr>
              <w:t>s</w:t>
            </w:r>
          </w:p>
          <w:p w14:paraId="1ACD0921" w14:textId="35E742C0" w:rsidR="00422CD7" w:rsidRPr="00422CD7" w:rsidRDefault="00422CD7" w:rsidP="006B0487">
            <w:pPr>
              <w:pStyle w:val="Sarakstarindkopa"/>
              <w:numPr>
                <w:ilvl w:val="0"/>
                <w:numId w:val="10"/>
              </w:numPr>
              <w:ind w:right="434"/>
              <w:rPr>
                <w:rFonts w:ascii="Times New Roman" w:hAnsi="Times New Roman" w:cs="Times New Roman"/>
                <w:sz w:val="24"/>
                <w:szCs w:val="24"/>
              </w:rPr>
            </w:pPr>
            <w:r w:rsidRPr="00422CD7">
              <w:rPr>
                <w:rFonts w:ascii="Times New Roman" w:hAnsi="Times New Roman" w:cs="Times New Roman"/>
                <w:sz w:val="24"/>
                <w:szCs w:val="24"/>
              </w:rPr>
              <w:t>14.10.2014.g. MK noteikumu Nr.628 „Noteikumi par pašvaldību teritorijas attīstības plānošanas dokumentiem”</w:t>
            </w:r>
          </w:p>
          <w:p w14:paraId="03F8813E" w14:textId="2044090E" w:rsidR="00422CD7" w:rsidRPr="00422CD7" w:rsidRDefault="00422CD7" w:rsidP="006B0487">
            <w:pPr>
              <w:pStyle w:val="Sarakstarindkopa"/>
              <w:numPr>
                <w:ilvl w:val="0"/>
                <w:numId w:val="10"/>
              </w:numPr>
              <w:ind w:right="434"/>
              <w:rPr>
                <w:rFonts w:ascii="Times New Roman" w:hAnsi="Times New Roman" w:cs="Times New Roman"/>
                <w:sz w:val="24"/>
                <w:szCs w:val="24"/>
              </w:rPr>
            </w:pPr>
            <w:r w:rsidRPr="00422CD7">
              <w:rPr>
                <w:rFonts w:ascii="Times New Roman" w:hAnsi="Times New Roman" w:cs="Times New Roman"/>
                <w:sz w:val="24"/>
                <w:szCs w:val="24"/>
              </w:rPr>
              <w:t>30.04.2013.g. MK noteikumu Nr.240 „Vispārīgie teritorijas plānošanas, izmantošanas un apbūves noteikumi”</w:t>
            </w:r>
          </w:p>
          <w:p w14:paraId="3D6E9DBE" w14:textId="201522C3" w:rsidR="004019CA" w:rsidRPr="00422CD7" w:rsidRDefault="00422CD7" w:rsidP="006B0487">
            <w:pPr>
              <w:pStyle w:val="Sarakstarindkopa"/>
              <w:numPr>
                <w:ilvl w:val="0"/>
                <w:numId w:val="10"/>
              </w:numPr>
              <w:ind w:right="434"/>
              <w:jc w:val="both"/>
              <w:rPr>
                <w:rFonts w:ascii="Times New Roman" w:hAnsi="Times New Roman" w:cs="Times New Roman"/>
                <w:sz w:val="24"/>
                <w:szCs w:val="24"/>
              </w:rPr>
            </w:pPr>
            <w:r w:rsidRPr="00422CD7">
              <w:rPr>
                <w:rFonts w:ascii="Times New Roman" w:hAnsi="Times New Roman" w:cs="Times New Roman"/>
                <w:sz w:val="24"/>
                <w:szCs w:val="24"/>
              </w:rPr>
              <w:t>Madonas novada pašvaldības domes 2013.gada 16.jūlija saistošie noteikumi Nr.15 „Madonas novada Teritorijas plānojuma 2013.-2025.gadam Teritorijas izmantošanas un apbūves noteikumi un Grafiskā daļa”, Madonas novada ilgtspējīgas attīstības stratēģija 20</w:t>
            </w:r>
            <w:r w:rsidR="00F76F74">
              <w:rPr>
                <w:rFonts w:ascii="Times New Roman" w:hAnsi="Times New Roman" w:cs="Times New Roman"/>
                <w:sz w:val="24"/>
                <w:szCs w:val="24"/>
              </w:rPr>
              <w:t>22</w:t>
            </w:r>
            <w:r w:rsidRPr="00422CD7">
              <w:rPr>
                <w:rFonts w:ascii="Times New Roman" w:hAnsi="Times New Roman" w:cs="Times New Roman"/>
                <w:sz w:val="24"/>
                <w:szCs w:val="24"/>
              </w:rPr>
              <w:t>.- 20</w:t>
            </w:r>
            <w:r w:rsidR="00F76F74">
              <w:rPr>
                <w:rFonts w:ascii="Times New Roman" w:hAnsi="Times New Roman" w:cs="Times New Roman"/>
                <w:sz w:val="24"/>
                <w:szCs w:val="24"/>
              </w:rPr>
              <w:t>47</w:t>
            </w:r>
            <w:r w:rsidRPr="00422CD7">
              <w:rPr>
                <w:rFonts w:ascii="Times New Roman" w:hAnsi="Times New Roman" w:cs="Times New Roman"/>
                <w:sz w:val="24"/>
                <w:szCs w:val="24"/>
              </w:rPr>
              <w:t>.gadam, Madonas novada Attīstības programma 20</w:t>
            </w:r>
            <w:r w:rsidR="00F76F74">
              <w:rPr>
                <w:rFonts w:ascii="Times New Roman" w:hAnsi="Times New Roman" w:cs="Times New Roman"/>
                <w:sz w:val="24"/>
                <w:szCs w:val="24"/>
              </w:rPr>
              <w:t>22</w:t>
            </w:r>
            <w:r w:rsidRPr="00422CD7">
              <w:rPr>
                <w:rFonts w:ascii="Times New Roman" w:hAnsi="Times New Roman" w:cs="Times New Roman"/>
                <w:sz w:val="24"/>
                <w:szCs w:val="24"/>
              </w:rPr>
              <w:t>.-202</w:t>
            </w:r>
            <w:r w:rsidR="006E3E4E">
              <w:rPr>
                <w:rFonts w:ascii="Times New Roman" w:hAnsi="Times New Roman" w:cs="Times New Roman"/>
                <w:sz w:val="24"/>
                <w:szCs w:val="24"/>
              </w:rPr>
              <w:t>8</w:t>
            </w:r>
            <w:r w:rsidRPr="00422CD7">
              <w:rPr>
                <w:rFonts w:ascii="Times New Roman" w:hAnsi="Times New Roman" w:cs="Times New Roman"/>
                <w:sz w:val="24"/>
                <w:szCs w:val="24"/>
              </w:rPr>
              <w:t>.gadiem.</w:t>
            </w:r>
          </w:p>
        </w:tc>
      </w:tr>
      <w:tr w:rsidR="00F149FB" w14:paraId="2312A3C3" w14:textId="77777777" w:rsidTr="00BB68E8">
        <w:tc>
          <w:tcPr>
            <w:tcW w:w="704" w:type="dxa"/>
            <w:shd w:val="clear" w:color="auto" w:fill="D5DCE4" w:themeFill="text2" w:themeFillTint="33"/>
          </w:tcPr>
          <w:p w14:paraId="43FD208A" w14:textId="16B0DFAB" w:rsidR="00F149FB" w:rsidRPr="00BB68E8" w:rsidRDefault="00F149FB" w:rsidP="007568DF">
            <w:pPr>
              <w:pStyle w:val="Sarakstarindkopa"/>
              <w:numPr>
                <w:ilvl w:val="0"/>
                <w:numId w:val="1"/>
              </w:numPr>
              <w:rPr>
                <w:rFonts w:ascii="Arial Narrow" w:hAnsi="Arial Narrow"/>
                <w:b/>
                <w:bCs/>
              </w:rPr>
            </w:pPr>
          </w:p>
        </w:tc>
        <w:tc>
          <w:tcPr>
            <w:tcW w:w="9185" w:type="dxa"/>
            <w:shd w:val="clear" w:color="auto" w:fill="D5DCE4" w:themeFill="text2" w:themeFillTint="33"/>
          </w:tcPr>
          <w:p w14:paraId="60D6335C" w14:textId="01A34C37" w:rsidR="00F149FB" w:rsidRPr="00BB68E8" w:rsidRDefault="00F149FB">
            <w:pPr>
              <w:rPr>
                <w:rFonts w:ascii="Arial Narrow" w:hAnsi="Arial Narrow"/>
                <w:b/>
                <w:bCs/>
              </w:rPr>
            </w:pPr>
            <w:proofErr w:type="spellStart"/>
            <w:r w:rsidRPr="00BB68E8">
              <w:rPr>
                <w:rFonts w:ascii="Arial Narrow" w:hAnsi="Arial Narrow"/>
                <w:b/>
                <w:bCs/>
              </w:rPr>
              <w:t>Lokālplānojuma</w:t>
            </w:r>
            <w:proofErr w:type="spellEnd"/>
            <w:r w:rsidRPr="00BB68E8">
              <w:rPr>
                <w:rFonts w:ascii="Arial Narrow" w:hAnsi="Arial Narrow"/>
                <w:b/>
                <w:bCs/>
              </w:rPr>
              <w:t xml:space="preserve"> teri</w:t>
            </w:r>
            <w:r w:rsidR="00BB68E8" w:rsidRPr="00BB68E8">
              <w:rPr>
                <w:rFonts w:ascii="Arial Narrow" w:hAnsi="Arial Narrow"/>
                <w:b/>
                <w:bCs/>
              </w:rPr>
              <w:t>t</w:t>
            </w:r>
            <w:r w:rsidRPr="00BB68E8">
              <w:rPr>
                <w:rFonts w:ascii="Arial Narrow" w:hAnsi="Arial Narrow"/>
                <w:b/>
                <w:bCs/>
              </w:rPr>
              <w:t>orija</w:t>
            </w:r>
          </w:p>
        </w:tc>
      </w:tr>
      <w:tr w:rsidR="00F149FB" w14:paraId="65E6570A" w14:textId="77777777" w:rsidTr="00BB68E8">
        <w:tc>
          <w:tcPr>
            <w:tcW w:w="704" w:type="dxa"/>
          </w:tcPr>
          <w:p w14:paraId="1D212A49" w14:textId="77777777" w:rsidR="00F149FB" w:rsidRPr="00B922B6" w:rsidRDefault="00F149FB">
            <w:pPr>
              <w:rPr>
                <w:rFonts w:ascii="Arial Narrow" w:hAnsi="Arial Narrow"/>
              </w:rPr>
            </w:pPr>
          </w:p>
        </w:tc>
        <w:tc>
          <w:tcPr>
            <w:tcW w:w="9185" w:type="dxa"/>
          </w:tcPr>
          <w:p w14:paraId="1C600013" w14:textId="6515B1CC" w:rsidR="00F149FB" w:rsidRPr="00BB68E8" w:rsidRDefault="00F149FB" w:rsidP="00BB68E8">
            <w:pPr>
              <w:pStyle w:val="Sarakstarindkopa"/>
              <w:numPr>
                <w:ilvl w:val="1"/>
                <w:numId w:val="2"/>
              </w:numPr>
              <w:ind w:right="460"/>
              <w:jc w:val="both"/>
              <w:rPr>
                <w:rFonts w:ascii="Times New Roman" w:hAnsi="Times New Roman" w:cs="Times New Roman"/>
                <w:sz w:val="24"/>
                <w:szCs w:val="24"/>
              </w:rPr>
            </w:pPr>
            <w:proofErr w:type="spellStart"/>
            <w:r w:rsidRPr="00BB68E8">
              <w:rPr>
                <w:rFonts w:ascii="Times New Roman" w:hAnsi="Times New Roman" w:cs="Times New Roman"/>
                <w:sz w:val="24"/>
                <w:szCs w:val="24"/>
              </w:rPr>
              <w:t>Lokālplānojuma</w:t>
            </w:r>
            <w:proofErr w:type="spellEnd"/>
            <w:r w:rsidRPr="00BB68E8">
              <w:rPr>
                <w:rFonts w:ascii="Times New Roman" w:hAnsi="Times New Roman" w:cs="Times New Roman"/>
                <w:sz w:val="24"/>
                <w:szCs w:val="24"/>
              </w:rPr>
              <w:t xml:space="preserve"> robeža ir </w:t>
            </w:r>
            <w:r w:rsidR="00843D31" w:rsidRPr="00BB68E8">
              <w:rPr>
                <w:rFonts w:ascii="Times New Roman" w:hAnsi="Times New Roman" w:cs="Times New Roman"/>
                <w:sz w:val="24"/>
                <w:szCs w:val="24"/>
              </w:rPr>
              <w:t xml:space="preserve">nekustamais īpašums </w:t>
            </w:r>
            <w:r w:rsidR="00351474">
              <w:rPr>
                <w:rFonts w:ascii="Times New Roman" w:hAnsi="Times New Roman" w:cs="Times New Roman"/>
                <w:sz w:val="24"/>
                <w:szCs w:val="24"/>
              </w:rPr>
              <w:t>Vītolu ielā 8A</w:t>
            </w:r>
            <w:r w:rsidR="006E3E4E">
              <w:rPr>
                <w:rFonts w:ascii="Times New Roman" w:hAnsi="Times New Roman" w:cs="Times New Roman"/>
                <w:sz w:val="24"/>
                <w:szCs w:val="24"/>
              </w:rPr>
              <w:t>,</w:t>
            </w:r>
            <w:r w:rsidR="00843D31" w:rsidRPr="00BB68E8">
              <w:rPr>
                <w:rFonts w:ascii="Times New Roman" w:hAnsi="Times New Roman" w:cs="Times New Roman"/>
                <w:sz w:val="24"/>
                <w:szCs w:val="24"/>
              </w:rPr>
              <w:t xml:space="preserve"> </w:t>
            </w:r>
            <w:r w:rsidR="006E3E4E">
              <w:rPr>
                <w:rFonts w:ascii="Times New Roman" w:hAnsi="Times New Roman" w:cs="Times New Roman"/>
                <w:sz w:val="24"/>
                <w:szCs w:val="24"/>
              </w:rPr>
              <w:t>Aronas</w:t>
            </w:r>
            <w:r w:rsidR="00843D31" w:rsidRPr="00BB68E8">
              <w:rPr>
                <w:rFonts w:ascii="Times New Roman" w:hAnsi="Times New Roman" w:cs="Times New Roman"/>
                <w:sz w:val="24"/>
                <w:szCs w:val="24"/>
              </w:rPr>
              <w:t xml:space="preserve"> pagastā Madonas novadā, kadastra numurs </w:t>
            </w:r>
            <w:r w:rsidR="006E3E4E" w:rsidRPr="001F533C">
              <w:rPr>
                <w:rFonts w:ascii="Times New Roman" w:hAnsi="Times New Roman" w:cs="Times New Roman"/>
                <w:sz w:val="24"/>
                <w:szCs w:val="24"/>
              </w:rPr>
              <w:t>7042 006 0793</w:t>
            </w:r>
            <w:r w:rsidR="00843D31" w:rsidRPr="00BB68E8">
              <w:rPr>
                <w:rFonts w:ascii="Times New Roman" w:hAnsi="Times New Roman" w:cs="Times New Roman"/>
                <w:sz w:val="24"/>
                <w:szCs w:val="24"/>
              </w:rPr>
              <w:t xml:space="preserve">, zemes vienības kadastra apzīmējums </w:t>
            </w:r>
            <w:r w:rsidR="006E3E4E" w:rsidRPr="001F533C">
              <w:rPr>
                <w:rFonts w:ascii="Times New Roman" w:hAnsi="Times New Roman" w:cs="Times New Roman"/>
                <w:sz w:val="24"/>
                <w:szCs w:val="24"/>
              </w:rPr>
              <w:t>7042 006 0793</w:t>
            </w:r>
            <w:r w:rsidR="00843D31" w:rsidRPr="00BB68E8">
              <w:rPr>
                <w:rFonts w:ascii="Times New Roman" w:hAnsi="Times New Roman" w:cs="Times New Roman"/>
                <w:sz w:val="24"/>
                <w:szCs w:val="24"/>
              </w:rPr>
              <w:t xml:space="preserve">, </w:t>
            </w:r>
            <w:r w:rsidR="001F533C">
              <w:rPr>
                <w:rFonts w:ascii="Times New Roman" w:hAnsi="Times New Roman" w:cs="Times New Roman"/>
                <w:sz w:val="24"/>
                <w:szCs w:val="24"/>
              </w:rPr>
              <w:t>0.71</w:t>
            </w:r>
            <w:r w:rsidR="00843D31" w:rsidRPr="00BB68E8">
              <w:rPr>
                <w:rFonts w:ascii="Times New Roman" w:hAnsi="Times New Roman" w:cs="Times New Roman"/>
                <w:sz w:val="24"/>
                <w:szCs w:val="24"/>
              </w:rPr>
              <w:t xml:space="preserve"> ha platībā.</w:t>
            </w:r>
          </w:p>
        </w:tc>
      </w:tr>
      <w:tr w:rsidR="00F149FB" w14:paraId="5DBFE3E6" w14:textId="77777777" w:rsidTr="00BB68E8">
        <w:tc>
          <w:tcPr>
            <w:tcW w:w="704" w:type="dxa"/>
            <w:shd w:val="clear" w:color="auto" w:fill="D5DCE4" w:themeFill="text2" w:themeFillTint="33"/>
          </w:tcPr>
          <w:p w14:paraId="50A5F825" w14:textId="38818417" w:rsidR="00F149FB" w:rsidRPr="00BB68E8" w:rsidRDefault="00F149FB" w:rsidP="00CB50AC">
            <w:pPr>
              <w:pStyle w:val="Sarakstarindkopa"/>
              <w:numPr>
                <w:ilvl w:val="0"/>
                <w:numId w:val="2"/>
              </w:numPr>
              <w:rPr>
                <w:rFonts w:ascii="Arial Narrow" w:hAnsi="Arial Narrow"/>
                <w:b/>
                <w:bCs/>
              </w:rPr>
            </w:pPr>
          </w:p>
        </w:tc>
        <w:tc>
          <w:tcPr>
            <w:tcW w:w="9185" w:type="dxa"/>
            <w:shd w:val="clear" w:color="auto" w:fill="D5DCE4" w:themeFill="text2" w:themeFillTint="33"/>
          </w:tcPr>
          <w:p w14:paraId="0A2D714C" w14:textId="710987FA" w:rsidR="00F149FB" w:rsidRPr="00BB68E8" w:rsidRDefault="00F149FB" w:rsidP="00CB50AC">
            <w:pPr>
              <w:rPr>
                <w:rFonts w:ascii="Arial Narrow" w:hAnsi="Arial Narrow"/>
                <w:b/>
                <w:bCs/>
              </w:rPr>
            </w:pPr>
            <w:proofErr w:type="spellStart"/>
            <w:r w:rsidRPr="00BB68E8">
              <w:rPr>
                <w:rFonts w:ascii="Arial Narrow" w:hAnsi="Arial Narrow"/>
                <w:b/>
                <w:bCs/>
              </w:rPr>
              <w:t>Lokālplānojuma</w:t>
            </w:r>
            <w:proofErr w:type="spellEnd"/>
            <w:r w:rsidRPr="00BB68E8">
              <w:rPr>
                <w:rFonts w:ascii="Arial Narrow" w:hAnsi="Arial Narrow"/>
                <w:b/>
                <w:bCs/>
              </w:rPr>
              <w:t xml:space="preserve"> izstrādes mērķis</w:t>
            </w:r>
          </w:p>
        </w:tc>
      </w:tr>
      <w:tr w:rsidR="00F149FB" w14:paraId="297EAB91" w14:textId="77777777" w:rsidTr="00BB68E8">
        <w:tc>
          <w:tcPr>
            <w:tcW w:w="704" w:type="dxa"/>
          </w:tcPr>
          <w:p w14:paraId="2596CD91" w14:textId="77777777" w:rsidR="00F149FB" w:rsidRPr="00B922B6" w:rsidRDefault="00F149FB">
            <w:pPr>
              <w:rPr>
                <w:rFonts w:ascii="Arial Narrow" w:hAnsi="Arial Narrow"/>
              </w:rPr>
            </w:pPr>
          </w:p>
        </w:tc>
        <w:tc>
          <w:tcPr>
            <w:tcW w:w="9185" w:type="dxa"/>
          </w:tcPr>
          <w:p w14:paraId="2558F371" w14:textId="262E7ECA" w:rsidR="00F149FB" w:rsidRPr="00BB68E8" w:rsidRDefault="00F149FB" w:rsidP="00BB68E8">
            <w:pPr>
              <w:pStyle w:val="Sarakstarindkopa"/>
              <w:numPr>
                <w:ilvl w:val="1"/>
                <w:numId w:val="4"/>
              </w:numPr>
              <w:ind w:right="318"/>
              <w:jc w:val="both"/>
              <w:rPr>
                <w:rFonts w:ascii="Times New Roman" w:hAnsi="Times New Roman" w:cs="Times New Roman"/>
                <w:sz w:val="24"/>
                <w:szCs w:val="24"/>
              </w:rPr>
            </w:pPr>
            <w:r w:rsidRPr="00BB68E8">
              <w:rPr>
                <w:rFonts w:ascii="Times New Roman" w:hAnsi="Times New Roman" w:cs="Times New Roman"/>
                <w:sz w:val="24"/>
                <w:szCs w:val="24"/>
              </w:rPr>
              <w:t xml:space="preserve">Grozīt Madonas novada teritorijas plānojumu, lai radītu priekšnoteikumus teritorijas ilgtspējīgai attīstībai, sekmējot </w:t>
            </w:r>
            <w:r w:rsidR="001F533C">
              <w:rPr>
                <w:rFonts w:ascii="Times New Roman" w:hAnsi="Times New Roman" w:cs="Times New Roman"/>
                <w:sz w:val="24"/>
                <w:szCs w:val="24"/>
              </w:rPr>
              <w:t xml:space="preserve">rūpnieciskās </w:t>
            </w:r>
            <w:r w:rsidRPr="00BB68E8">
              <w:rPr>
                <w:rFonts w:ascii="Times New Roman" w:hAnsi="Times New Roman" w:cs="Times New Roman"/>
                <w:sz w:val="24"/>
                <w:szCs w:val="24"/>
              </w:rPr>
              <w:t>apbūves teritoriju attīstību atbilstoši Madonas novada pašvaldības ilgtspējīgas attīstības stratēģijai 20</w:t>
            </w:r>
            <w:r w:rsidR="001F533C">
              <w:rPr>
                <w:rFonts w:ascii="Times New Roman" w:hAnsi="Times New Roman" w:cs="Times New Roman"/>
                <w:sz w:val="24"/>
                <w:szCs w:val="24"/>
              </w:rPr>
              <w:t>22</w:t>
            </w:r>
            <w:r w:rsidRPr="00BB68E8">
              <w:rPr>
                <w:rFonts w:ascii="Times New Roman" w:hAnsi="Times New Roman" w:cs="Times New Roman"/>
                <w:sz w:val="24"/>
                <w:szCs w:val="24"/>
              </w:rPr>
              <w:t>. - 20</w:t>
            </w:r>
            <w:r w:rsidR="001F533C">
              <w:rPr>
                <w:rFonts w:ascii="Times New Roman" w:hAnsi="Times New Roman" w:cs="Times New Roman"/>
                <w:sz w:val="24"/>
                <w:szCs w:val="24"/>
              </w:rPr>
              <w:t>47</w:t>
            </w:r>
            <w:r w:rsidRPr="00BB68E8">
              <w:rPr>
                <w:rFonts w:ascii="Times New Roman" w:hAnsi="Times New Roman" w:cs="Times New Roman"/>
                <w:sz w:val="24"/>
                <w:szCs w:val="24"/>
              </w:rPr>
              <w:t xml:space="preserve">.gadam. Mērķis ir mainīt teritorijas plānojumā noteikto atļauto teritorijas izmantošanu atbilstoši iecerei </w:t>
            </w:r>
            <w:r w:rsidR="000F34B1" w:rsidRPr="00BB68E8">
              <w:rPr>
                <w:rFonts w:ascii="Times New Roman" w:hAnsi="Times New Roman" w:cs="Times New Roman"/>
                <w:sz w:val="24"/>
                <w:szCs w:val="24"/>
              </w:rPr>
              <w:t xml:space="preserve">zemes vienībā ar kadastra apzīmējumu </w:t>
            </w:r>
            <w:r w:rsidR="001F533C" w:rsidRPr="00AB2226">
              <w:rPr>
                <w:rFonts w:ascii="Times New Roman" w:hAnsi="Times New Roman" w:cs="Times New Roman"/>
                <w:sz w:val="24"/>
                <w:szCs w:val="24"/>
              </w:rPr>
              <w:t xml:space="preserve">7042 006 0793 </w:t>
            </w:r>
            <w:r w:rsidR="001F533C">
              <w:rPr>
                <w:rFonts w:ascii="Times New Roman" w:hAnsi="Times New Roman" w:cs="Times New Roman"/>
                <w:sz w:val="24"/>
                <w:szCs w:val="24"/>
              </w:rPr>
              <w:t xml:space="preserve"> ražošanas </w:t>
            </w:r>
            <w:r w:rsidR="000F34B1" w:rsidRPr="00BB68E8">
              <w:rPr>
                <w:rFonts w:ascii="Times New Roman" w:hAnsi="Times New Roman" w:cs="Times New Roman"/>
                <w:sz w:val="24"/>
                <w:szCs w:val="24"/>
              </w:rPr>
              <w:t>ēkas būvniecību</w:t>
            </w:r>
            <w:r w:rsidR="00AB2226">
              <w:rPr>
                <w:rFonts w:ascii="Times New Roman" w:hAnsi="Times New Roman" w:cs="Times New Roman"/>
                <w:sz w:val="24"/>
                <w:szCs w:val="24"/>
              </w:rPr>
              <w:t>.</w:t>
            </w:r>
          </w:p>
        </w:tc>
      </w:tr>
      <w:tr w:rsidR="00F149FB" w14:paraId="11D3498C" w14:textId="77777777" w:rsidTr="00BB68E8">
        <w:tc>
          <w:tcPr>
            <w:tcW w:w="704" w:type="dxa"/>
            <w:shd w:val="clear" w:color="auto" w:fill="D5DCE4" w:themeFill="text2" w:themeFillTint="33"/>
          </w:tcPr>
          <w:p w14:paraId="6ABCA0A1" w14:textId="1F3CE7DB" w:rsidR="00F149FB" w:rsidRPr="00BB68E8" w:rsidRDefault="00F149FB" w:rsidP="00CB50AC">
            <w:pPr>
              <w:pStyle w:val="Sarakstarindkopa"/>
              <w:numPr>
                <w:ilvl w:val="0"/>
                <w:numId w:val="2"/>
              </w:numPr>
              <w:rPr>
                <w:rFonts w:ascii="Arial Narrow" w:hAnsi="Arial Narrow"/>
                <w:b/>
                <w:bCs/>
              </w:rPr>
            </w:pPr>
          </w:p>
        </w:tc>
        <w:tc>
          <w:tcPr>
            <w:tcW w:w="9185" w:type="dxa"/>
            <w:shd w:val="clear" w:color="auto" w:fill="D5DCE4" w:themeFill="text2" w:themeFillTint="33"/>
          </w:tcPr>
          <w:p w14:paraId="616B33E0" w14:textId="78F17C72" w:rsidR="00F149FB" w:rsidRPr="00BB68E8" w:rsidRDefault="00F149FB" w:rsidP="00CB50AC">
            <w:pPr>
              <w:rPr>
                <w:rFonts w:ascii="Arial Narrow" w:hAnsi="Arial Narrow"/>
                <w:b/>
                <w:bCs/>
              </w:rPr>
            </w:pPr>
            <w:proofErr w:type="spellStart"/>
            <w:r w:rsidRPr="00BB68E8">
              <w:rPr>
                <w:rFonts w:ascii="Arial Narrow" w:hAnsi="Arial Narrow"/>
                <w:b/>
                <w:bCs/>
              </w:rPr>
              <w:t>Lokālplānojuma</w:t>
            </w:r>
            <w:proofErr w:type="spellEnd"/>
            <w:r w:rsidRPr="00BB68E8">
              <w:rPr>
                <w:rFonts w:ascii="Arial Narrow" w:hAnsi="Arial Narrow"/>
                <w:b/>
                <w:bCs/>
              </w:rPr>
              <w:t xml:space="preserve"> izstrādes uzdevumi</w:t>
            </w:r>
          </w:p>
        </w:tc>
      </w:tr>
      <w:tr w:rsidR="00CB50AC" w14:paraId="38FD848C" w14:textId="77777777" w:rsidTr="00BB68E8">
        <w:tc>
          <w:tcPr>
            <w:tcW w:w="704" w:type="dxa"/>
          </w:tcPr>
          <w:p w14:paraId="0F7D50E0" w14:textId="77777777" w:rsidR="00CB50AC" w:rsidRDefault="00CB50AC" w:rsidP="00DA458C">
            <w:pPr>
              <w:ind w:left="426"/>
            </w:pPr>
          </w:p>
        </w:tc>
        <w:tc>
          <w:tcPr>
            <w:tcW w:w="9185" w:type="dxa"/>
          </w:tcPr>
          <w:p w14:paraId="0BEF9044" w14:textId="32252B88" w:rsidR="00BB68E8" w:rsidRDefault="00BB68E8" w:rsidP="00BB68E8">
            <w:pPr>
              <w:pStyle w:val="Sarakstarindkopa"/>
              <w:numPr>
                <w:ilvl w:val="1"/>
                <w:numId w:val="2"/>
              </w:numPr>
              <w:ind w:right="314"/>
              <w:jc w:val="both"/>
              <w:rPr>
                <w:rFonts w:ascii="Times New Roman" w:hAnsi="Times New Roman" w:cs="Times New Roman"/>
                <w:sz w:val="24"/>
                <w:szCs w:val="24"/>
              </w:rPr>
            </w:pPr>
            <w:r w:rsidRPr="00473E29">
              <w:rPr>
                <w:rFonts w:ascii="Times New Roman" w:hAnsi="Times New Roman" w:cs="Times New Roman"/>
                <w:sz w:val="24"/>
                <w:szCs w:val="24"/>
              </w:rPr>
              <w:t xml:space="preserve">Pamatot izmaiņas teritorijas plānojumā esošo funkcionālo zonējumu </w:t>
            </w:r>
            <w:proofErr w:type="spellStart"/>
            <w:r w:rsidR="00AB2226">
              <w:rPr>
                <w:rFonts w:ascii="Times New Roman" w:eastAsia="Times New Roman" w:hAnsi="Times New Roman" w:cs="Times New Roman"/>
                <w:sz w:val="24"/>
                <w:szCs w:val="24"/>
                <w:lang w:eastAsia="lv-LV"/>
              </w:rPr>
              <w:t>mazstāvu</w:t>
            </w:r>
            <w:proofErr w:type="spellEnd"/>
            <w:r w:rsidR="00AB2226">
              <w:rPr>
                <w:rFonts w:ascii="Times New Roman" w:eastAsia="Times New Roman" w:hAnsi="Times New Roman" w:cs="Times New Roman"/>
                <w:sz w:val="24"/>
                <w:szCs w:val="24"/>
                <w:lang w:eastAsia="lv-LV"/>
              </w:rPr>
              <w:t xml:space="preserve"> apbūves teritorijas</w:t>
            </w:r>
            <w:r>
              <w:rPr>
                <w:rFonts w:ascii="Times New Roman" w:eastAsia="Times New Roman" w:hAnsi="Times New Roman" w:cs="Times New Roman"/>
                <w:sz w:val="24"/>
                <w:szCs w:val="24"/>
                <w:lang w:eastAsia="lv-LV"/>
              </w:rPr>
              <w:t xml:space="preserve"> </w:t>
            </w:r>
            <w:r w:rsidRPr="00473E29">
              <w:rPr>
                <w:rFonts w:ascii="Times New Roman" w:eastAsia="Times New Roman" w:hAnsi="Times New Roman" w:cs="Times New Roman"/>
                <w:sz w:val="24"/>
                <w:szCs w:val="24"/>
                <w:lang w:eastAsia="lv-LV"/>
              </w:rPr>
              <w:t>(</w:t>
            </w:r>
            <w:proofErr w:type="spellStart"/>
            <w:r w:rsidR="00AB2226">
              <w:rPr>
                <w:rFonts w:ascii="Times New Roman" w:eastAsia="Times New Roman" w:hAnsi="Times New Roman" w:cs="Times New Roman"/>
                <w:sz w:val="24"/>
                <w:szCs w:val="24"/>
                <w:lang w:eastAsia="lv-LV"/>
              </w:rPr>
              <w:t>DzM</w:t>
            </w:r>
            <w:proofErr w:type="spellEnd"/>
            <w:r w:rsidRPr="00473E2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473E29">
              <w:rPr>
                <w:rFonts w:ascii="Times New Roman" w:eastAsia="Times New Roman" w:hAnsi="Times New Roman" w:cs="Times New Roman"/>
                <w:sz w:val="24"/>
                <w:szCs w:val="24"/>
                <w:lang w:eastAsia="lv-LV"/>
              </w:rPr>
              <w:t xml:space="preserve">maiņai </w:t>
            </w:r>
            <w:r w:rsidRPr="00473E29">
              <w:rPr>
                <w:rFonts w:ascii="Times New Roman" w:hAnsi="Times New Roman" w:cs="Times New Roman"/>
                <w:sz w:val="24"/>
                <w:szCs w:val="24"/>
              </w:rPr>
              <w:t xml:space="preserve">nosakot piemērotāko funkcionālo zonējumu atbilstoši definētajam izstrādes mērķim. </w:t>
            </w:r>
          </w:p>
          <w:p w14:paraId="011E2F15" w14:textId="62233885" w:rsidR="00BB68E8" w:rsidRDefault="00BB68E8" w:rsidP="00BB68E8">
            <w:pPr>
              <w:pStyle w:val="Sarakstarindkopa"/>
              <w:numPr>
                <w:ilvl w:val="1"/>
                <w:numId w:val="2"/>
              </w:numPr>
              <w:ind w:right="314"/>
              <w:jc w:val="both"/>
              <w:rPr>
                <w:rFonts w:ascii="Times New Roman" w:hAnsi="Times New Roman" w:cs="Times New Roman"/>
                <w:sz w:val="24"/>
                <w:szCs w:val="24"/>
              </w:rPr>
            </w:pPr>
            <w:r w:rsidRPr="00473E29">
              <w:rPr>
                <w:rFonts w:ascii="Times New Roman" w:hAnsi="Times New Roman" w:cs="Times New Roman"/>
                <w:sz w:val="24"/>
                <w:szCs w:val="24"/>
              </w:rPr>
              <w:t xml:space="preserve">Izvērtēt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teritorijā plānotās funkcionālās zonas ietekmi uz blakus esošo zemesgabalu pašreizējo un atļauto izmantošanu un attīstības iespējām</w:t>
            </w:r>
            <w:r>
              <w:rPr>
                <w:rFonts w:ascii="Times New Roman" w:hAnsi="Times New Roman" w:cs="Times New Roman"/>
                <w:sz w:val="24"/>
                <w:szCs w:val="24"/>
              </w:rPr>
              <w:t xml:space="preserve"> atbilstoši Madonas novada ilgtspējīgas attīstības stratēģijai.</w:t>
            </w:r>
          </w:p>
          <w:p w14:paraId="604E8016" w14:textId="77777777" w:rsidR="00BB68E8" w:rsidRPr="00473E29" w:rsidRDefault="00BB68E8" w:rsidP="00BB68E8">
            <w:pPr>
              <w:pStyle w:val="Sarakstarindkopa"/>
              <w:numPr>
                <w:ilvl w:val="1"/>
                <w:numId w:val="2"/>
              </w:numPr>
              <w:ind w:right="314"/>
              <w:jc w:val="both"/>
              <w:rPr>
                <w:rFonts w:ascii="Times New Roman" w:hAnsi="Times New Roman" w:cs="Times New Roman"/>
                <w:sz w:val="24"/>
                <w:szCs w:val="24"/>
              </w:rPr>
            </w:pPr>
            <w:r w:rsidRPr="00473E29">
              <w:rPr>
                <w:rFonts w:ascii="Times New Roman" w:hAnsi="Times New Roman" w:cs="Times New Roman"/>
                <w:sz w:val="24"/>
                <w:szCs w:val="24"/>
              </w:rPr>
              <w:t xml:space="preserve">Projekta sastāvā  izstrādāt teritorijas izmantošanas un apbūves noteikumus </w:t>
            </w:r>
            <w:proofErr w:type="spellStart"/>
            <w:r w:rsidRPr="00473E29">
              <w:rPr>
                <w:rFonts w:ascii="Times New Roman" w:hAnsi="Times New Roman" w:cs="Times New Roman"/>
                <w:sz w:val="24"/>
                <w:szCs w:val="24"/>
              </w:rPr>
              <w:t>lokālplānojumā</w:t>
            </w:r>
            <w:proofErr w:type="spellEnd"/>
            <w:r w:rsidRPr="00473E29">
              <w:rPr>
                <w:rFonts w:ascii="Times New Roman" w:hAnsi="Times New Roman" w:cs="Times New Roman"/>
                <w:sz w:val="24"/>
                <w:szCs w:val="24"/>
              </w:rPr>
              <w:t xml:space="preserve"> ietvertajai teritorijai, noteikt apbūves parametrus, precizēt funkcionālās zonas galvenos izmantošanas veidus un atļautās </w:t>
            </w:r>
            <w:proofErr w:type="spellStart"/>
            <w:r w:rsidRPr="00473E29">
              <w:rPr>
                <w:rFonts w:ascii="Times New Roman" w:hAnsi="Times New Roman" w:cs="Times New Roman"/>
                <w:sz w:val="24"/>
                <w:szCs w:val="24"/>
              </w:rPr>
              <w:t>papildizmantošanas</w:t>
            </w:r>
            <w:proofErr w:type="spellEnd"/>
            <w:r w:rsidRPr="00473E29">
              <w:rPr>
                <w:rFonts w:ascii="Times New Roman" w:hAnsi="Times New Roman" w:cs="Times New Roman"/>
                <w:sz w:val="24"/>
                <w:szCs w:val="24"/>
              </w:rPr>
              <w:t xml:space="preserve">. </w:t>
            </w:r>
          </w:p>
          <w:p w14:paraId="2AAD2491" w14:textId="77777777" w:rsidR="00CB50AC" w:rsidRDefault="00BB68E8" w:rsidP="00BB68E8">
            <w:pPr>
              <w:pStyle w:val="Sarakstarindkopa"/>
              <w:numPr>
                <w:ilvl w:val="1"/>
                <w:numId w:val="2"/>
              </w:numPr>
              <w:ind w:right="314"/>
              <w:jc w:val="both"/>
              <w:rPr>
                <w:rFonts w:ascii="Times New Roman" w:hAnsi="Times New Roman" w:cs="Times New Roman"/>
                <w:sz w:val="24"/>
                <w:szCs w:val="24"/>
              </w:rPr>
            </w:pPr>
            <w:r w:rsidRPr="00473E29">
              <w:rPr>
                <w:rFonts w:ascii="Times New Roman" w:hAnsi="Times New Roman" w:cs="Times New Roman"/>
                <w:sz w:val="24"/>
                <w:szCs w:val="24"/>
              </w:rPr>
              <w:t>Atbilstoši mēroga noteiktībai precizēt apgrūtinātās teritorijas un objektus, kuriem noteiktas aizsargjoslas, precizēt ielu sarkanās līnijas.</w:t>
            </w:r>
          </w:p>
          <w:p w14:paraId="55946542" w14:textId="1EF5F80E" w:rsidR="00BB68E8" w:rsidRPr="00BB68E8" w:rsidRDefault="00BB68E8" w:rsidP="00BB68E8">
            <w:pPr>
              <w:pStyle w:val="Sarakstarindkopa"/>
              <w:numPr>
                <w:ilvl w:val="1"/>
                <w:numId w:val="2"/>
              </w:numPr>
              <w:ind w:right="314"/>
              <w:jc w:val="both"/>
              <w:rPr>
                <w:rFonts w:ascii="Times New Roman" w:hAnsi="Times New Roman" w:cs="Times New Roman"/>
                <w:sz w:val="24"/>
                <w:szCs w:val="24"/>
              </w:rPr>
            </w:pPr>
            <w:proofErr w:type="spellStart"/>
            <w:r>
              <w:rPr>
                <w:rFonts w:ascii="Times New Roman" w:hAnsi="Times New Roman" w:cs="Times New Roman"/>
                <w:sz w:val="24"/>
                <w:szCs w:val="24"/>
              </w:rPr>
              <w:t>Lokālplānojuma</w:t>
            </w:r>
            <w:proofErr w:type="spellEnd"/>
            <w:r>
              <w:rPr>
                <w:rFonts w:ascii="Times New Roman" w:hAnsi="Times New Roman" w:cs="Times New Roman"/>
                <w:sz w:val="24"/>
                <w:szCs w:val="24"/>
              </w:rPr>
              <w:t xml:space="preserve"> izstrādes laikā saņemt no Vides pārraudzības valsts biroja atbilstošo lēmumu par Stratēģiskā ietekmes uz vidi novērtējuma piemērošanu vai nepiemērošanu.</w:t>
            </w:r>
          </w:p>
        </w:tc>
      </w:tr>
      <w:tr w:rsidR="00F149FB" w14:paraId="13B864F8" w14:textId="77777777" w:rsidTr="00BB68E8">
        <w:tc>
          <w:tcPr>
            <w:tcW w:w="704" w:type="dxa"/>
            <w:shd w:val="clear" w:color="auto" w:fill="D5DCE4" w:themeFill="text2" w:themeFillTint="33"/>
          </w:tcPr>
          <w:p w14:paraId="798154D2" w14:textId="2DEDEFF7" w:rsidR="00F149FB" w:rsidRPr="00787C09" w:rsidRDefault="00F149FB" w:rsidP="00DA458C">
            <w:pPr>
              <w:pStyle w:val="Sarakstarindkopa"/>
              <w:numPr>
                <w:ilvl w:val="0"/>
                <w:numId w:val="2"/>
              </w:numPr>
              <w:rPr>
                <w:rFonts w:ascii="Arial Narrow" w:hAnsi="Arial Narrow"/>
                <w:b/>
                <w:bCs/>
              </w:rPr>
            </w:pPr>
          </w:p>
        </w:tc>
        <w:tc>
          <w:tcPr>
            <w:tcW w:w="9185" w:type="dxa"/>
            <w:shd w:val="clear" w:color="auto" w:fill="D5DCE4" w:themeFill="text2" w:themeFillTint="33"/>
          </w:tcPr>
          <w:p w14:paraId="719FF78B" w14:textId="079A6424" w:rsidR="00F149FB" w:rsidRPr="00787C09" w:rsidRDefault="00CB50AC" w:rsidP="00DA458C">
            <w:pPr>
              <w:jc w:val="both"/>
              <w:rPr>
                <w:rFonts w:ascii="Arial Narrow" w:hAnsi="Arial Narrow"/>
                <w:b/>
                <w:bCs/>
              </w:rPr>
            </w:pPr>
            <w:proofErr w:type="spellStart"/>
            <w:r w:rsidRPr="00787C09">
              <w:rPr>
                <w:rFonts w:ascii="Arial Narrow" w:hAnsi="Arial Narrow"/>
                <w:b/>
                <w:bCs/>
              </w:rPr>
              <w:t>Lokālplānojuma</w:t>
            </w:r>
            <w:proofErr w:type="spellEnd"/>
            <w:r w:rsidRPr="00787C09">
              <w:rPr>
                <w:rFonts w:ascii="Arial Narrow" w:hAnsi="Arial Narrow"/>
                <w:b/>
                <w:bCs/>
              </w:rPr>
              <w:t xml:space="preserve"> saturs</w:t>
            </w:r>
          </w:p>
        </w:tc>
      </w:tr>
      <w:tr w:rsidR="00F149FB" w14:paraId="5A470408" w14:textId="77777777" w:rsidTr="00BB68E8">
        <w:tc>
          <w:tcPr>
            <w:tcW w:w="704" w:type="dxa"/>
          </w:tcPr>
          <w:p w14:paraId="1B32C556" w14:textId="77777777" w:rsidR="00F149FB" w:rsidRDefault="00F149FB"/>
        </w:tc>
        <w:tc>
          <w:tcPr>
            <w:tcW w:w="9185" w:type="dxa"/>
          </w:tcPr>
          <w:p w14:paraId="313F27A7" w14:textId="725001CE" w:rsidR="00BB68E8" w:rsidRDefault="00BB68E8" w:rsidP="006B0487">
            <w:pPr>
              <w:pStyle w:val="Sarakstarindkopa"/>
              <w:numPr>
                <w:ilvl w:val="1"/>
                <w:numId w:val="8"/>
              </w:numPr>
              <w:ind w:right="434"/>
              <w:jc w:val="both"/>
              <w:rPr>
                <w:rFonts w:ascii="Times New Roman" w:hAnsi="Times New Roman" w:cs="Times New Roman"/>
                <w:sz w:val="24"/>
                <w:szCs w:val="24"/>
              </w:rPr>
            </w:pPr>
            <w:r w:rsidRPr="00BB68E8">
              <w:rPr>
                <w:rFonts w:ascii="Times New Roman" w:hAnsi="Times New Roman" w:cs="Times New Roman"/>
                <w:sz w:val="24"/>
                <w:szCs w:val="24"/>
              </w:rPr>
              <w:t>Paskaidrojuma raksts</w:t>
            </w:r>
          </w:p>
          <w:p w14:paraId="02622C02" w14:textId="44B62F43" w:rsidR="00BB68E8" w:rsidRDefault="00BB68E8" w:rsidP="006B0487">
            <w:pPr>
              <w:pStyle w:val="Sarakstarindkopa"/>
              <w:numPr>
                <w:ilvl w:val="2"/>
                <w:numId w:val="8"/>
              </w:numPr>
              <w:ind w:right="434"/>
              <w:jc w:val="both"/>
              <w:rPr>
                <w:rFonts w:ascii="Times New Roman" w:hAnsi="Times New Roman" w:cs="Times New Roman"/>
                <w:sz w:val="24"/>
                <w:szCs w:val="24"/>
              </w:rPr>
            </w:pPr>
            <w:proofErr w:type="spellStart"/>
            <w:r>
              <w:rPr>
                <w:rFonts w:ascii="Times New Roman" w:hAnsi="Times New Roman" w:cs="Times New Roman"/>
                <w:sz w:val="24"/>
                <w:szCs w:val="24"/>
              </w:rPr>
              <w:t>Lokāplānojuma</w:t>
            </w:r>
            <w:proofErr w:type="spellEnd"/>
            <w:r>
              <w:rPr>
                <w:rFonts w:ascii="Times New Roman" w:hAnsi="Times New Roman" w:cs="Times New Roman"/>
                <w:sz w:val="24"/>
                <w:szCs w:val="24"/>
              </w:rPr>
              <w:t xml:space="preserve"> izstrādes pamatojums, risinājuma apraksts</w:t>
            </w:r>
          </w:p>
          <w:p w14:paraId="10EF6757" w14:textId="5A2C4817" w:rsidR="00BB68E8" w:rsidRDefault="00BB68E8"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Saistība ar piegulošajām teritorijām</w:t>
            </w:r>
          </w:p>
          <w:p w14:paraId="08872130" w14:textId="5179B233" w:rsidR="00BB68E8" w:rsidRPr="00BB68E8" w:rsidRDefault="00BB68E8"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 xml:space="preserve">Atbilstība Madonas novada ilgtspējīgas attīstības </w:t>
            </w:r>
            <w:proofErr w:type="spellStart"/>
            <w:r>
              <w:rPr>
                <w:rFonts w:ascii="Times New Roman" w:hAnsi="Times New Roman" w:cs="Times New Roman"/>
                <w:sz w:val="24"/>
                <w:szCs w:val="24"/>
              </w:rPr>
              <w:t>startēģijai</w:t>
            </w:r>
            <w:proofErr w:type="spellEnd"/>
          </w:p>
          <w:p w14:paraId="6313AA7C" w14:textId="59296CF4" w:rsidR="00BB68E8" w:rsidRDefault="00BB68E8" w:rsidP="006B0487">
            <w:pPr>
              <w:pStyle w:val="Sarakstarindkopa"/>
              <w:numPr>
                <w:ilvl w:val="1"/>
                <w:numId w:val="8"/>
              </w:numPr>
              <w:ind w:right="434"/>
              <w:jc w:val="both"/>
              <w:rPr>
                <w:rFonts w:ascii="Times New Roman" w:hAnsi="Times New Roman" w:cs="Times New Roman"/>
                <w:sz w:val="24"/>
                <w:szCs w:val="24"/>
              </w:rPr>
            </w:pPr>
            <w:r w:rsidRPr="00473E29">
              <w:rPr>
                <w:rFonts w:ascii="Times New Roman" w:hAnsi="Times New Roman" w:cs="Times New Roman"/>
                <w:sz w:val="24"/>
                <w:szCs w:val="24"/>
              </w:rPr>
              <w:t>Grafiskā daļa;</w:t>
            </w:r>
          </w:p>
          <w:p w14:paraId="3A8AF325" w14:textId="204A94EA" w:rsidR="00C70456" w:rsidRDefault="00067728"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Plānotā funkcionālā zonējuma plāns, ietverot esošā</w:t>
            </w:r>
            <w:r w:rsidR="00C70456">
              <w:rPr>
                <w:rFonts w:ascii="Times New Roman" w:hAnsi="Times New Roman" w:cs="Times New Roman"/>
                <w:sz w:val="24"/>
                <w:szCs w:val="24"/>
              </w:rPr>
              <w:t xml:space="preserve">s aizsargjoslas un apgrūtinājumus </w:t>
            </w:r>
          </w:p>
          <w:p w14:paraId="319A8780" w14:textId="7638ED28" w:rsidR="001C3EEC" w:rsidRDefault="00BB68E8" w:rsidP="006B0487">
            <w:pPr>
              <w:pStyle w:val="Sarakstarindkopa"/>
              <w:numPr>
                <w:ilvl w:val="1"/>
                <w:numId w:val="8"/>
              </w:numPr>
              <w:ind w:right="434"/>
              <w:jc w:val="both"/>
              <w:rPr>
                <w:rFonts w:ascii="Times New Roman" w:hAnsi="Times New Roman" w:cs="Times New Roman"/>
                <w:sz w:val="24"/>
                <w:szCs w:val="24"/>
              </w:rPr>
            </w:pPr>
            <w:r w:rsidRPr="00C70456">
              <w:rPr>
                <w:rFonts w:ascii="Times New Roman" w:hAnsi="Times New Roman" w:cs="Times New Roman"/>
                <w:sz w:val="24"/>
                <w:szCs w:val="24"/>
              </w:rPr>
              <w:t xml:space="preserve">Teritorijas izmantošanas un apbūves noteikumi; (ietvert informāciju par </w:t>
            </w:r>
            <w:proofErr w:type="spellStart"/>
            <w:r w:rsidRPr="00C70456">
              <w:rPr>
                <w:rFonts w:ascii="Times New Roman" w:hAnsi="Times New Roman" w:cs="Times New Roman"/>
                <w:sz w:val="24"/>
                <w:szCs w:val="24"/>
              </w:rPr>
              <w:t>lokālplānojuma</w:t>
            </w:r>
            <w:proofErr w:type="spellEnd"/>
            <w:r w:rsidRPr="00C70456">
              <w:rPr>
                <w:rFonts w:ascii="Times New Roman" w:hAnsi="Times New Roman" w:cs="Times New Roman"/>
                <w:sz w:val="24"/>
                <w:szCs w:val="24"/>
              </w:rPr>
              <w:t xml:space="preserve"> realizācijas kārtību);</w:t>
            </w:r>
          </w:p>
          <w:p w14:paraId="00EF0980" w14:textId="7C35DF29" w:rsidR="001C3EEC" w:rsidRDefault="001C3EEC"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Pr</w:t>
            </w:r>
            <w:r w:rsidR="004B37CF">
              <w:rPr>
                <w:rFonts w:ascii="Times New Roman" w:hAnsi="Times New Roman" w:cs="Times New Roman"/>
                <w:sz w:val="24"/>
                <w:szCs w:val="24"/>
              </w:rPr>
              <w:t>a</w:t>
            </w:r>
            <w:r>
              <w:rPr>
                <w:rFonts w:ascii="Times New Roman" w:hAnsi="Times New Roman" w:cs="Times New Roman"/>
                <w:sz w:val="24"/>
                <w:szCs w:val="24"/>
              </w:rPr>
              <w:t>sības teritorijas izmantošanai</w:t>
            </w:r>
          </w:p>
          <w:p w14:paraId="48D596BF" w14:textId="7D770500" w:rsidR="001C3EEC" w:rsidRDefault="001C3EEC"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Apbūves parametri</w:t>
            </w:r>
          </w:p>
          <w:p w14:paraId="54E49F50" w14:textId="77777777" w:rsidR="007063D4" w:rsidRDefault="001C3EEC" w:rsidP="006B0487">
            <w:pPr>
              <w:pStyle w:val="Sarakstarindkopa"/>
              <w:numPr>
                <w:ilvl w:val="2"/>
                <w:numId w:val="8"/>
              </w:numPr>
              <w:ind w:right="434"/>
              <w:jc w:val="both"/>
              <w:rPr>
                <w:rFonts w:ascii="Times New Roman" w:hAnsi="Times New Roman" w:cs="Times New Roman"/>
                <w:sz w:val="24"/>
                <w:szCs w:val="24"/>
              </w:rPr>
            </w:pPr>
            <w:r>
              <w:rPr>
                <w:rFonts w:ascii="Times New Roman" w:hAnsi="Times New Roman" w:cs="Times New Roman"/>
                <w:sz w:val="24"/>
                <w:szCs w:val="24"/>
              </w:rPr>
              <w:t xml:space="preserve">Citas prasības, aprobežojumi un nosacījumi atkarībā no plānojamās </w:t>
            </w:r>
            <w:r w:rsidR="004B37CF">
              <w:rPr>
                <w:rFonts w:ascii="Times New Roman" w:hAnsi="Times New Roman" w:cs="Times New Roman"/>
                <w:sz w:val="24"/>
                <w:szCs w:val="24"/>
              </w:rPr>
              <w:t>teritorijas īpatnības un specifikas</w:t>
            </w:r>
          </w:p>
          <w:p w14:paraId="0147D259" w14:textId="77777777" w:rsidR="007063D4" w:rsidRDefault="00BB68E8" w:rsidP="006B0487">
            <w:pPr>
              <w:pStyle w:val="Sarakstarindkopa"/>
              <w:numPr>
                <w:ilvl w:val="1"/>
                <w:numId w:val="8"/>
              </w:numPr>
              <w:ind w:right="434"/>
              <w:jc w:val="both"/>
              <w:rPr>
                <w:rFonts w:ascii="Times New Roman" w:hAnsi="Times New Roman" w:cs="Times New Roman"/>
                <w:sz w:val="24"/>
                <w:szCs w:val="24"/>
              </w:rPr>
            </w:pPr>
            <w:r w:rsidRPr="007063D4">
              <w:rPr>
                <w:rFonts w:ascii="Times New Roman" w:hAnsi="Times New Roman" w:cs="Times New Roman"/>
                <w:sz w:val="24"/>
                <w:szCs w:val="24"/>
              </w:rPr>
              <w:t xml:space="preserve">Pārskats par </w:t>
            </w:r>
            <w:proofErr w:type="spellStart"/>
            <w:r w:rsidRPr="007063D4">
              <w:rPr>
                <w:rFonts w:ascii="Times New Roman" w:hAnsi="Times New Roman" w:cs="Times New Roman"/>
                <w:sz w:val="24"/>
                <w:szCs w:val="24"/>
              </w:rPr>
              <w:t>lokālplānojuma</w:t>
            </w:r>
            <w:proofErr w:type="spellEnd"/>
            <w:r w:rsidRPr="007063D4">
              <w:rPr>
                <w:rFonts w:ascii="Times New Roman" w:hAnsi="Times New Roman" w:cs="Times New Roman"/>
                <w:sz w:val="24"/>
                <w:szCs w:val="24"/>
              </w:rPr>
              <w:t xml:space="preserve"> izstrādi un publisko apspriešanu;</w:t>
            </w:r>
          </w:p>
          <w:p w14:paraId="246893B6" w14:textId="77777777" w:rsidR="007063D4" w:rsidRDefault="00BB68E8" w:rsidP="006B0487">
            <w:pPr>
              <w:pStyle w:val="Sarakstarindkopa"/>
              <w:numPr>
                <w:ilvl w:val="1"/>
                <w:numId w:val="8"/>
              </w:numPr>
              <w:ind w:right="434"/>
              <w:jc w:val="both"/>
              <w:rPr>
                <w:rFonts w:ascii="Times New Roman" w:hAnsi="Times New Roman" w:cs="Times New Roman"/>
                <w:sz w:val="24"/>
                <w:szCs w:val="24"/>
              </w:rPr>
            </w:pPr>
            <w:r w:rsidRPr="007063D4">
              <w:rPr>
                <w:rFonts w:ascii="Times New Roman" w:hAnsi="Times New Roman" w:cs="Times New Roman"/>
                <w:sz w:val="24"/>
                <w:szCs w:val="24"/>
              </w:rPr>
              <w:t xml:space="preserve"> Pielikumi, cita informācija, kas izmantota </w:t>
            </w:r>
            <w:proofErr w:type="spellStart"/>
            <w:r w:rsidRPr="007063D4">
              <w:rPr>
                <w:rFonts w:ascii="Times New Roman" w:hAnsi="Times New Roman" w:cs="Times New Roman"/>
                <w:sz w:val="24"/>
                <w:szCs w:val="24"/>
              </w:rPr>
              <w:t>lokālplānojuma</w:t>
            </w:r>
            <w:proofErr w:type="spellEnd"/>
            <w:r w:rsidRPr="007063D4">
              <w:rPr>
                <w:rFonts w:ascii="Times New Roman" w:hAnsi="Times New Roman" w:cs="Times New Roman"/>
                <w:sz w:val="24"/>
                <w:szCs w:val="24"/>
              </w:rPr>
              <w:t xml:space="preserve"> izstrādei (izpētes, ekspertīzes u.c.).</w:t>
            </w:r>
          </w:p>
          <w:p w14:paraId="05C92D6B" w14:textId="36818137" w:rsidR="00F149FB" w:rsidRPr="007063D4" w:rsidRDefault="00BB68E8" w:rsidP="006B0487">
            <w:pPr>
              <w:pStyle w:val="Sarakstarindkopa"/>
              <w:numPr>
                <w:ilvl w:val="1"/>
                <w:numId w:val="8"/>
              </w:numPr>
              <w:ind w:right="434"/>
              <w:jc w:val="both"/>
              <w:rPr>
                <w:rFonts w:ascii="Times New Roman" w:hAnsi="Times New Roman" w:cs="Times New Roman"/>
                <w:sz w:val="24"/>
                <w:szCs w:val="24"/>
              </w:rPr>
            </w:pPr>
            <w:r w:rsidRPr="007063D4">
              <w:rPr>
                <w:rFonts w:ascii="Times New Roman" w:hAnsi="Times New Roman" w:cs="Times New Roman"/>
                <w:sz w:val="24"/>
                <w:szCs w:val="24"/>
              </w:rPr>
              <w:t xml:space="preserve">Saistošie noteikumi – teritorijas izmantošanas un apbūves noteikumi un grafiskā daļa, kas ir saistošo noteikumu pielikumi. </w:t>
            </w:r>
          </w:p>
        </w:tc>
      </w:tr>
      <w:tr w:rsidR="00F149FB" w14:paraId="7D5DB54D" w14:textId="77777777" w:rsidTr="0072283E">
        <w:tc>
          <w:tcPr>
            <w:tcW w:w="704" w:type="dxa"/>
            <w:shd w:val="clear" w:color="auto" w:fill="D5DCE4" w:themeFill="text2" w:themeFillTint="33"/>
          </w:tcPr>
          <w:p w14:paraId="59ACFEC9" w14:textId="25B23959" w:rsidR="00F149FB" w:rsidRPr="0072283E" w:rsidRDefault="00F149FB" w:rsidP="0072283E">
            <w:pPr>
              <w:pStyle w:val="Sarakstarindkopa"/>
              <w:numPr>
                <w:ilvl w:val="0"/>
                <w:numId w:val="8"/>
              </w:numPr>
              <w:jc w:val="both"/>
              <w:rPr>
                <w:rFonts w:ascii="Arial Narrow" w:hAnsi="Arial Narrow"/>
                <w:b/>
                <w:bCs/>
              </w:rPr>
            </w:pPr>
          </w:p>
        </w:tc>
        <w:tc>
          <w:tcPr>
            <w:tcW w:w="9185" w:type="dxa"/>
            <w:shd w:val="clear" w:color="auto" w:fill="D5DCE4" w:themeFill="text2" w:themeFillTint="33"/>
          </w:tcPr>
          <w:p w14:paraId="5CB74E24" w14:textId="01CED910" w:rsidR="00F149FB" w:rsidRPr="0072283E" w:rsidRDefault="0072283E" w:rsidP="0072283E">
            <w:pPr>
              <w:jc w:val="both"/>
              <w:rPr>
                <w:rFonts w:ascii="Arial Narrow" w:hAnsi="Arial Narrow"/>
                <w:b/>
                <w:bCs/>
              </w:rPr>
            </w:pPr>
            <w:r w:rsidRPr="0072283E">
              <w:rPr>
                <w:rFonts w:ascii="Arial Narrow" w:hAnsi="Arial Narrow"/>
                <w:b/>
                <w:bCs/>
              </w:rPr>
              <w:t xml:space="preserve">Institūcijas,  no kurām pieprasāma informācija un/vai nosacījumi </w:t>
            </w:r>
            <w:proofErr w:type="spellStart"/>
            <w:r w:rsidRPr="0072283E">
              <w:rPr>
                <w:rFonts w:ascii="Arial Narrow" w:hAnsi="Arial Narrow"/>
                <w:b/>
                <w:bCs/>
              </w:rPr>
              <w:t>lokālplānojuma</w:t>
            </w:r>
            <w:proofErr w:type="spellEnd"/>
            <w:r w:rsidRPr="0072283E">
              <w:rPr>
                <w:rFonts w:ascii="Arial Narrow" w:hAnsi="Arial Narrow"/>
                <w:b/>
                <w:bCs/>
              </w:rPr>
              <w:t xml:space="preserve"> izstrādei un, ja nepieciešamas, atzinumi par </w:t>
            </w:r>
            <w:proofErr w:type="spellStart"/>
            <w:r w:rsidRPr="0072283E">
              <w:rPr>
                <w:rFonts w:ascii="Arial Narrow" w:hAnsi="Arial Narrow"/>
                <w:b/>
                <w:bCs/>
              </w:rPr>
              <w:t>lokālplānojumu</w:t>
            </w:r>
            <w:proofErr w:type="spellEnd"/>
          </w:p>
        </w:tc>
      </w:tr>
      <w:tr w:rsidR="005831F0" w14:paraId="64F61BCD" w14:textId="77777777" w:rsidTr="00BB68E8">
        <w:tc>
          <w:tcPr>
            <w:tcW w:w="704" w:type="dxa"/>
          </w:tcPr>
          <w:p w14:paraId="44DB298A" w14:textId="77777777" w:rsidR="005831F0" w:rsidRDefault="005831F0"/>
        </w:tc>
        <w:tc>
          <w:tcPr>
            <w:tcW w:w="9185" w:type="dxa"/>
          </w:tcPr>
          <w:p w14:paraId="15BDF6B1" w14:textId="08D4590A" w:rsidR="0072283E" w:rsidRP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Vidzemes plānošanas reģions</w:t>
            </w:r>
          </w:p>
          <w:p w14:paraId="44483531" w14:textId="66C45A02" w:rsidR="0072283E" w:rsidRP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Valsts Vides dienesta Madonas reģionālā vides pārvalde;</w:t>
            </w:r>
          </w:p>
          <w:p w14:paraId="212D6C7F" w14:textId="77777777" w:rsidR="0072283E" w:rsidRP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 xml:space="preserve">Dabas aizsardzības pārvalde; </w:t>
            </w:r>
          </w:p>
          <w:p w14:paraId="66A819DA" w14:textId="77777777" w:rsidR="0072283E" w:rsidRP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 xml:space="preserve">Veselības inspekcija; </w:t>
            </w:r>
          </w:p>
          <w:p w14:paraId="59F4B89B" w14:textId="77777777" w:rsidR="0072283E" w:rsidRP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 xml:space="preserve">Valsts akciju sabiedrība “Latvijas Valsts ceļi”; </w:t>
            </w:r>
          </w:p>
          <w:p w14:paraId="1822CCDE" w14:textId="5703C14B" w:rsidR="008B44DB" w:rsidRDefault="0072283E"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 xml:space="preserve">Valsts meža dienests; </w:t>
            </w:r>
          </w:p>
          <w:p w14:paraId="461B3FA0" w14:textId="0AB06B4A" w:rsidR="00AB2226" w:rsidRPr="008B44DB" w:rsidRDefault="002D3462" w:rsidP="008B44DB">
            <w:pPr>
              <w:pStyle w:val="Sarakstarindkopa"/>
              <w:numPr>
                <w:ilvl w:val="1"/>
                <w:numId w:val="8"/>
              </w:numPr>
              <w:jc w:val="both"/>
              <w:rPr>
                <w:rFonts w:ascii="Times New Roman" w:hAnsi="Times New Roman" w:cs="Times New Roman"/>
                <w:sz w:val="24"/>
                <w:szCs w:val="24"/>
              </w:rPr>
            </w:pPr>
            <w:r>
              <w:rPr>
                <w:rFonts w:ascii="Times New Roman" w:hAnsi="Times New Roman" w:cs="Times New Roman"/>
                <w:sz w:val="24"/>
                <w:szCs w:val="24"/>
              </w:rPr>
              <w:t>Nacionālā kultūras mantojuma pārvalde</w:t>
            </w:r>
          </w:p>
          <w:p w14:paraId="26D56E53" w14:textId="52B71DE7" w:rsidR="0072283E" w:rsidRPr="008B44DB" w:rsidRDefault="008B44DB" w:rsidP="008B44DB">
            <w:pPr>
              <w:pStyle w:val="Sarakstarindkopa"/>
              <w:numPr>
                <w:ilvl w:val="1"/>
                <w:numId w:val="8"/>
              </w:numPr>
              <w:jc w:val="both"/>
              <w:rPr>
                <w:rFonts w:ascii="Times New Roman" w:hAnsi="Times New Roman" w:cs="Times New Roman"/>
                <w:sz w:val="24"/>
                <w:szCs w:val="24"/>
              </w:rPr>
            </w:pPr>
            <w:r w:rsidRPr="008B44DB">
              <w:rPr>
                <w:rFonts w:ascii="Times New Roman" w:hAnsi="Times New Roman" w:cs="Times New Roman"/>
                <w:sz w:val="24"/>
                <w:szCs w:val="24"/>
              </w:rPr>
              <w:t xml:space="preserve">Citas institūcijas, kas pieteiksies </w:t>
            </w:r>
            <w:r w:rsidR="00A278DE">
              <w:rPr>
                <w:rFonts w:ascii="Times New Roman" w:hAnsi="Times New Roman" w:cs="Times New Roman"/>
                <w:sz w:val="24"/>
                <w:szCs w:val="24"/>
              </w:rPr>
              <w:t>T</w:t>
            </w:r>
            <w:r w:rsidRPr="008B44DB">
              <w:rPr>
                <w:rFonts w:ascii="Times New Roman" w:hAnsi="Times New Roman" w:cs="Times New Roman"/>
                <w:sz w:val="24"/>
                <w:szCs w:val="24"/>
              </w:rPr>
              <w:t>eritorijas attīstības plānošanas informācijas sistēmā</w:t>
            </w:r>
            <w:r w:rsidR="00A278DE">
              <w:rPr>
                <w:rFonts w:ascii="Times New Roman" w:hAnsi="Times New Roman" w:cs="Times New Roman"/>
                <w:sz w:val="24"/>
                <w:szCs w:val="24"/>
              </w:rPr>
              <w:t>, vai kuru intereses skar konkrētā teritorija.</w:t>
            </w:r>
          </w:p>
        </w:tc>
      </w:tr>
      <w:tr w:rsidR="005831F0" w14:paraId="05F5FD74" w14:textId="77777777" w:rsidTr="00C259AC">
        <w:tc>
          <w:tcPr>
            <w:tcW w:w="704" w:type="dxa"/>
            <w:shd w:val="clear" w:color="auto" w:fill="D5DCE4" w:themeFill="text2" w:themeFillTint="33"/>
          </w:tcPr>
          <w:p w14:paraId="59D90A40" w14:textId="495399F8" w:rsidR="005831F0" w:rsidRDefault="005831F0" w:rsidP="00A278DE">
            <w:pPr>
              <w:pStyle w:val="Sarakstarindkopa"/>
              <w:numPr>
                <w:ilvl w:val="0"/>
                <w:numId w:val="8"/>
              </w:numPr>
            </w:pPr>
          </w:p>
        </w:tc>
        <w:tc>
          <w:tcPr>
            <w:tcW w:w="9185" w:type="dxa"/>
            <w:shd w:val="clear" w:color="auto" w:fill="D5DCE4" w:themeFill="text2" w:themeFillTint="33"/>
          </w:tcPr>
          <w:p w14:paraId="766B1AF4" w14:textId="415578A6" w:rsidR="00A278DE" w:rsidRPr="00473E29" w:rsidRDefault="00A278DE" w:rsidP="00A278DE">
            <w:pPr>
              <w:jc w:val="both"/>
              <w:rPr>
                <w:rFonts w:ascii="Times New Roman" w:hAnsi="Times New Roman" w:cs="Times New Roman"/>
                <w:b/>
                <w:sz w:val="24"/>
                <w:szCs w:val="24"/>
              </w:rPr>
            </w:pPr>
            <w:r w:rsidRPr="00C259AC">
              <w:rPr>
                <w:rFonts w:ascii="Arial Narrow" w:hAnsi="Arial Narrow"/>
                <w:b/>
                <w:bCs/>
              </w:rPr>
              <w:t>Sabiedrības līdzdalības veidi un pasākumi</w:t>
            </w:r>
          </w:p>
        </w:tc>
      </w:tr>
      <w:tr w:rsidR="005831F0" w14:paraId="3C7D360D" w14:textId="77777777" w:rsidTr="00BB68E8">
        <w:tc>
          <w:tcPr>
            <w:tcW w:w="704" w:type="dxa"/>
          </w:tcPr>
          <w:p w14:paraId="63BED4DF" w14:textId="77777777" w:rsidR="005831F0" w:rsidRDefault="005831F0"/>
        </w:tc>
        <w:tc>
          <w:tcPr>
            <w:tcW w:w="9185" w:type="dxa"/>
          </w:tcPr>
          <w:p w14:paraId="41DC16FD" w14:textId="1D12EC6F" w:rsidR="00D952FE" w:rsidRPr="00D952FE" w:rsidRDefault="00D952FE" w:rsidP="006B0487">
            <w:pPr>
              <w:pStyle w:val="Sarakstarindkopa"/>
              <w:numPr>
                <w:ilvl w:val="1"/>
                <w:numId w:val="8"/>
              </w:numPr>
              <w:ind w:right="576"/>
              <w:jc w:val="both"/>
              <w:rPr>
                <w:rFonts w:ascii="Times New Roman" w:hAnsi="Times New Roman" w:cs="Times New Roman"/>
                <w:sz w:val="24"/>
                <w:szCs w:val="24"/>
              </w:rPr>
            </w:pPr>
            <w:r w:rsidRPr="00D952FE">
              <w:rPr>
                <w:rFonts w:ascii="Times New Roman" w:hAnsi="Times New Roman" w:cs="Times New Roman"/>
                <w:sz w:val="24"/>
                <w:szCs w:val="24"/>
              </w:rPr>
              <w:t xml:space="preserve">Paziņojumus par </w:t>
            </w:r>
            <w:proofErr w:type="spellStart"/>
            <w:r w:rsidRPr="00D952FE">
              <w:rPr>
                <w:rFonts w:ascii="Times New Roman" w:hAnsi="Times New Roman" w:cs="Times New Roman"/>
                <w:sz w:val="24"/>
                <w:szCs w:val="24"/>
              </w:rPr>
              <w:t>lokālplānojuma</w:t>
            </w:r>
            <w:proofErr w:type="spellEnd"/>
            <w:r w:rsidRPr="00D952FE">
              <w:rPr>
                <w:rFonts w:ascii="Times New Roman" w:hAnsi="Times New Roman" w:cs="Times New Roman"/>
                <w:sz w:val="24"/>
                <w:szCs w:val="24"/>
              </w:rPr>
              <w:t xml:space="preserve"> izstrādes uzsākšanu ievietot teritorijas attīstības plānošanas informācijas sistēmā (TAPIS) un publicēt pašvaldības mājas lapā </w:t>
            </w:r>
            <w:hyperlink r:id="rId7" w:history="1">
              <w:r w:rsidRPr="00D952FE">
                <w:rPr>
                  <w:rStyle w:val="Hipersaite"/>
                  <w:rFonts w:ascii="Times New Roman" w:hAnsi="Times New Roman" w:cs="Times New Roman"/>
                  <w:sz w:val="24"/>
                  <w:szCs w:val="24"/>
                </w:rPr>
                <w:t>www.madona.lv</w:t>
              </w:r>
            </w:hyperlink>
            <w:r w:rsidRPr="00D952FE">
              <w:rPr>
                <w:rFonts w:ascii="Times New Roman" w:hAnsi="Times New Roman" w:cs="Times New Roman"/>
                <w:sz w:val="24"/>
                <w:szCs w:val="24"/>
              </w:rPr>
              <w:t xml:space="preserve">, novada informatīvajā izdevumā “Madonas novada vēstnesis” un laikrakstā “Stars”. Nosūtīt informāciju to nekustamo īpašumu  īpašniekiem (tiesiskajiem valdītājiem), kuru īpašumā (valdījumā) esošie nekustamie īpašumi robežojas ar </w:t>
            </w:r>
            <w:proofErr w:type="spellStart"/>
            <w:r w:rsidRPr="00D952FE">
              <w:rPr>
                <w:rFonts w:ascii="Times New Roman" w:hAnsi="Times New Roman" w:cs="Times New Roman"/>
                <w:sz w:val="24"/>
                <w:szCs w:val="24"/>
              </w:rPr>
              <w:t>lokālplānojuma</w:t>
            </w:r>
            <w:proofErr w:type="spellEnd"/>
            <w:r w:rsidRPr="00D952FE">
              <w:rPr>
                <w:rFonts w:ascii="Times New Roman" w:hAnsi="Times New Roman" w:cs="Times New Roman"/>
                <w:sz w:val="24"/>
                <w:szCs w:val="24"/>
              </w:rPr>
              <w:t xml:space="preserve"> teritoriju.</w:t>
            </w:r>
          </w:p>
          <w:p w14:paraId="018BAACC" w14:textId="2BE6DC4E" w:rsidR="005831F0" w:rsidRPr="00F65087" w:rsidRDefault="00D952FE" w:rsidP="006B0487">
            <w:pPr>
              <w:pStyle w:val="Sarakstarindkopa"/>
              <w:numPr>
                <w:ilvl w:val="1"/>
                <w:numId w:val="8"/>
              </w:numPr>
              <w:ind w:right="576"/>
              <w:jc w:val="both"/>
              <w:rPr>
                <w:rFonts w:ascii="Times New Roman" w:hAnsi="Times New Roman" w:cs="Times New Roman"/>
                <w:b/>
                <w:sz w:val="24"/>
                <w:szCs w:val="24"/>
              </w:rPr>
            </w:pPr>
            <w:r w:rsidRPr="00F65087">
              <w:rPr>
                <w:rFonts w:ascii="Times New Roman" w:hAnsi="Times New Roman" w:cs="Times New Roman"/>
                <w:sz w:val="24"/>
                <w:szCs w:val="24"/>
              </w:rPr>
              <w:t xml:space="preserve">Izstrādāto </w:t>
            </w:r>
            <w:proofErr w:type="spellStart"/>
            <w:r w:rsidRPr="00F65087">
              <w:rPr>
                <w:rFonts w:ascii="Times New Roman" w:hAnsi="Times New Roman" w:cs="Times New Roman"/>
                <w:sz w:val="24"/>
                <w:szCs w:val="24"/>
              </w:rPr>
              <w:t>lokālplānojuma</w:t>
            </w:r>
            <w:proofErr w:type="spellEnd"/>
            <w:r w:rsidRPr="00F65087">
              <w:rPr>
                <w:rFonts w:ascii="Times New Roman" w:hAnsi="Times New Roman" w:cs="Times New Roman"/>
                <w:sz w:val="24"/>
                <w:szCs w:val="24"/>
              </w:rPr>
              <w:t xml:space="preserve"> redakciju un sagatavoto ziņojumu iesniedz Madonas  no</w:t>
            </w:r>
            <w:r w:rsidR="00F65087" w:rsidRPr="00F65087">
              <w:rPr>
                <w:rFonts w:ascii="Times New Roman" w:hAnsi="Times New Roman" w:cs="Times New Roman"/>
                <w:sz w:val="24"/>
                <w:szCs w:val="24"/>
              </w:rPr>
              <w:t>v</w:t>
            </w:r>
            <w:r w:rsidRPr="00F65087">
              <w:rPr>
                <w:rFonts w:ascii="Times New Roman" w:hAnsi="Times New Roman" w:cs="Times New Roman"/>
                <w:sz w:val="24"/>
                <w:szCs w:val="24"/>
              </w:rPr>
              <w:t xml:space="preserve">ada pašvaldības domē, kura pieņem lēmumu par </w:t>
            </w:r>
            <w:proofErr w:type="spellStart"/>
            <w:r w:rsidRPr="00F65087">
              <w:rPr>
                <w:rFonts w:ascii="Times New Roman" w:hAnsi="Times New Roman" w:cs="Times New Roman"/>
                <w:sz w:val="24"/>
                <w:szCs w:val="24"/>
              </w:rPr>
              <w:t>lokālplānojuma</w:t>
            </w:r>
            <w:proofErr w:type="spellEnd"/>
            <w:r w:rsidRPr="00F65087">
              <w:rPr>
                <w:rFonts w:ascii="Times New Roman" w:hAnsi="Times New Roman" w:cs="Times New Roman"/>
                <w:sz w:val="24"/>
                <w:szCs w:val="24"/>
              </w:rPr>
              <w:t xml:space="preserve"> redakcijas nodošanu publiskajai apspriešanai un institūciju atzinumu saņemšanai, saskaņā ar </w:t>
            </w:r>
            <w:r w:rsidR="00F65087">
              <w:rPr>
                <w:rFonts w:ascii="Times New Roman" w:hAnsi="Times New Roman" w:cs="Times New Roman"/>
                <w:sz w:val="24"/>
                <w:szCs w:val="24"/>
              </w:rPr>
              <w:t xml:space="preserve">normatīvo aktu prasībām. </w:t>
            </w:r>
          </w:p>
          <w:p w14:paraId="75FF0158" w14:textId="77777777" w:rsidR="00F65087" w:rsidRPr="00473E29" w:rsidRDefault="00F65087" w:rsidP="006B0487">
            <w:pPr>
              <w:pStyle w:val="Sarakstarindkopa"/>
              <w:numPr>
                <w:ilvl w:val="1"/>
                <w:numId w:val="8"/>
              </w:numPr>
              <w:ind w:right="576"/>
              <w:jc w:val="both"/>
              <w:rPr>
                <w:rFonts w:ascii="Times New Roman" w:hAnsi="Times New Roman" w:cs="Times New Roman"/>
                <w:sz w:val="24"/>
                <w:szCs w:val="24"/>
              </w:rPr>
            </w:pPr>
            <w:r w:rsidRPr="00473E29">
              <w:rPr>
                <w:rFonts w:ascii="Times New Roman" w:hAnsi="Times New Roman" w:cs="Times New Roman"/>
                <w:sz w:val="24"/>
                <w:szCs w:val="24"/>
              </w:rPr>
              <w:t xml:space="preserve">Paziņojumu par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publisko apspriešanu, kas ilgst ne mazāk par četrām nedēļām ievietot teritorijas attīstības plānošanas informācijas sistēmā (TAPIS) un publicēt pašvaldības mājas lapā </w:t>
            </w:r>
            <w:hyperlink r:id="rId8" w:history="1">
              <w:r w:rsidRPr="00473E29">
                <w:rPr>
                  <w:rStyle w:val="Hipersaite"/>
                  <w:rFonts w:ascii="Times New Roman" w:hAnsi="Times New Roman" w:cs="Times New Roman"/>
                  <w:sz w:val="24"/>
                  <w:szCs w:val="24"/>
                </w:rPr>
                <w:t>www.madona.lv</w:t>
              </w:r>
            </w:hyperlink>
            <w:r w:rsidRPr="00473E29">
              <w:rPr>
                <w:rFonts w:ascii="Times New Roman" w:hAnsi="Times New Roman" w:cs="Times New Roman"/>
                <w:sz w:val="24"/>
                <w:szCs w:val="24"/>
              </w:rPr>
              <w:t xml:space="preserve">, novada informatīvajā izdevumā “Madonas novada vēstnesis” un laikrakstā “Stars”. Nosūtīt paziņojumu to nekustamo īpašumu  īpašniekiem (tiesiskajiem valdītājiem), kuru īpašumā (valdījumā) esošie nekustamie īpašumi robežojas 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teritoriju. </w:t>
            </w:r>
          </w:p>
          <w:p w14:paraId="1A366430" w14:textId="22947135" w:rsidR="00D33BC0" w:rsidRPr="00473E29" w:rsidRDefault="00D33BC0" w:rsidP="006B0487">
            <w:pPr>
              <w:pStyle w:val="Sarakstarindkopa"/>
              <w:numPr>
                <w:ilvl w:val="1"/>
                <w:numId w:val="8"/>
              </w:numPr>
              <w:ind w:right="576"/>
              <w:jc w:val="both"/>
              <w:rPr>
                <w:rFonts w:ascii="Times New Roman" w:hAnsi="Times New Roman" w:cs="Times New Roman"/>
                <w:sz w:val="24"/>
                <w:szCs w:val="24"/>
              </w:rPr>
            </w:pPr>
            <w:r w:rsidRPr="00473E29">
              <w:rPr>
                <w:rFonts w:ascii="Times New Roman" w:hAnsi="Times New Roman" w:cs="Times New Roman"/>
                <w:sz w:val="24"/>
                <w:szCs w:val="24"/>
              </w:rPr>
              <w:lastRenderedPageBreak/>
              <w:t>Publiskās apspriešanas laikā</w:t>
            </w:r>
            <w:r>
              <w:rPr>
                <w:rFonts w:ascii="Times New Roman" w:hAnsi="Times New Roman" w:cs="Times New Roman"/>
                <w:sz w:val="24"/>
                <w:szCs w:val="24"/>
              </w:rPr>
              <w:t>, kas ilgst vismaz 4 nedēļas</w:t>
            </w:r>
            <w:r w:rsidRPr="00473E29">
              <w:rPr>
                <w:rFonts w:ascii="Times New Roman" w:hAnsi="Times New Roman" w:cs="Times New Roman"/>
                <w:sz w:val="24"/>
                <w:szCs w:val="24"/>
              </w:rPr>
              <w:t xml:space="preserve"> pašvaldība nodrošina sabiedrībai brīvi pieejamā vietā pašvaldības telpās Saieta laukumā 1, Madonā, Madonas novadā, iespēju iepazīties ar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redakcijas materiāliem izdrukas veidā.</w:t>
            </w:r>
          </w:p>
          <w:p w14:paraId="2AF963FA" w14:textId="388DDB40" w:rsidR="00A278DE" w:rsidRPr="00C259AC" w:rsidRDefault="00C259AC" w:rsidP="006B0487">
            <w:pPr>
              <w:pStyle w:val="Sarakstarindkopa"/>
              <w:numPr>
                <w:ilvl w:val="1"/>
                <w:numId w:val="8"/>
              </w:numPr>
              <w:ind w:right="576"/>
              <w:jc w:val="both"/>
              <w:rPr>
                <w:rFonts w:ascii="Times New Roman" w:hAnsi="Times New Roman" w:cs="Times New Roman"/>
                <w:sz w:val="24"/>
                <w:szCs w:val="24"/>
              </w:rPr>
            </w:pPr>
            <w:r w:rsidRPr="00473E29">
              <w:rPr>
                <w:rFonts w:ascii="Times New Roman" w:hAnsi="Times New Roman" w:cs="Times New Roman"/>
                <w:sz w:val="24"/>
                <w:szCs w:val="24"/>
              </w:rPr>
              <w:t xml:space="preserve">Madonas novada pašvaldības dome ar saistošajiem noteikumiem apstiprina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teritorijas izmantošanas un apbūves noteikumus un grafisko daļu – funkcionālo zonējumu, teritorijas ar īpašiem noteikumiem un aizsargjoslas. Paziņojumu par saistošo noteikumu pieņemšanu publicē TAPIS , oficiālajā izdevumā "Latvijas Vēstnesis", pašvaldības mājas lapā  </w:t>
            </w:r>
            <w:hyperlink r:id="rId9" w:history="1">
              <w:r w:rsidRPr="00473E29">
                <w:rPr>
                  <w:rFonts w:ascii="Times New Roman" w:hAnsi="Times New Roman" w:cs="Times New Roman"/>
                  <w:sz w:val="24"/>
                  <w:szCs w:val="24"/>
                </w:rPr>
                <w:t>www.madona.lv</w:t>
              </w:r>
            </w:hyperlink>
            <w:r w:rsidRPr="00473E29">
              <w:rPr>
                <w:rFonts w:ascii="Times New Roman" w:hAnsi="Times New Roman" w:cs="Times New Roman"/>
                <w:sz w:val="24"/>
                <w:szCs w:val="24"/>
              </w:rPr>
              <w:t>.</w:t>
            </w:r>
          </w:p>
        </w:tc>
      </w:tr>
      <w:tr w:rsidR="005831F0" w14:paraId="77E645B9" w14:textId="77777777" w:rsidTr="00C21A36">
        <w:tc>
          <w:tcPr>
            <w:tcW w:w="704" w:type="dxa"/>
            <w:shd w:val="clear" w:color="auto" w:fill="D5DCE4" w:themeFill="text2" w:themeFillTint="33"/>
          </w:tcPr>
          <w:p w14:paraId="15DE9F2C" w14:textId="2E833EEC" w:rsidR="005831F0" w:rsidRPr="00C21A36" w:rsidRDefault="005831F0" w:rsidP="00C21A36">
            <w:pPr>
              <w:pStyle w:val="Sarakstarindkopa"/>
              <w:numPr>
                <w:ilvl w:val="0"/>
                <w:numId w:val="8"/>
              </w:numPr>
              <w:rPr>
                <w:rFonts w:ascii="Arial Narrow" w:hAnsi="Arial Narrow"/>
              </w:rPr>
            </w:pPr>
          </w:p>
        </w:tc>
        <w:tc>
          <w:tcPr>
            <w:tcW w:w="9185" w:type="dxa"/>
            <w:shd w:val="clear" w:color="auto" w:fill="D5DCE4" w:themeFill="text2" w:themeFillTint="33"/>
          </w:tcPr>
          <w:p w14:paraId="188D1834" w14:textId="15965264" w:rsidR="005831F0" w:rsidRPr="00C21A36" w:rsidRDefault="00D2230B">
            <w:pPr>
              <w:rPr>
                <w:rFonts w:ascii="Arial Narrow" w:hAnsi="Arial Narrow" w:cs="Times New Roman"/>
                <w:b/>
                <w:sz w:val="24"/>
                <w:szCs w:val="24"/>
              </w:rPr>
            </w:pPr>
            <w:r w:rsidRPr="00C21A36">
              <w:rPr>
                <w:rFonts w:ascii="Arial Narrow" w:hAnsi="Arial Narrow" w:cs="Times New Roman"/>
                <w:b/>
                <w:sz w:val="24"/>
                <w:szCs w:val="24"/>
              </w:rPr>
              <w:t>Citi nosacījumi</w:t>
            </w:r>
          </w:p>
        </w:tc>
      </w:tr>
      <w:tr w:rsidR="00C259AC" w14:paraId="3C8765E4" w14:textId="77777777" w:rsidTr="00BB68E8">
        <w:tc>
          <w:tcPr>
            <w:tcW w:w="704" w:type="dxa"/>
          </w:tcPr>
          <w:p w14:paraId="1F1BFCAA" w14:textId="77777777" w:rsidR="00C259AC" w:rsidRDefault="00C259AC"/>
        </w:tc>
        <w:tc>
          <w:tcPr>
            <w:tcW w:w="9185" w:type="dxa"/>
          </w:tcPr>
          <w:p w14:paraId="3F391709" w14:textId="2DE567B8" w:rsidR="00120BE2" w:rsidRPr="00C21A36" w:rsidRDefault="00120BE2" w:rsidP="006B0487">
            <w:pPr>
              <w:pStyle w:val="Sarakstarindkopa"/>
              <w:numPr>
                <w:ilvl w:val="1"/>
                <w:numId w:val="8"/>
              </w:numPr>
              <w:ind w:right="576"/>
              <w:jc w:val="both"/>
              <w:rPr>
                <w:rFonts w:ascii="Times New Roman" w:hAnsi="Times New Roman" w:cs="Times New Roman"/>
                <w:sz w:val="24"/>
                <w:szCs w:val="24"/>
              </w:rPr>
            </w:pPr>
            <w:r w:rsidRPr="00C21A36">
              <w:rPr>
                <w:rFonts w:ascii="Times New Roman" w:hAnsi="Times New Roman" w:cs="Times New Roman"/>
                <w:sz w:val="24"/>
                <w:szCs w:val="24"/>
              </w:rPr>
              <w:t>Projekta materiāli publiskajai apspriešanai iesniedzami</w:t>
            </w:r>
            <w:r w:rsidR="00201D01" w:rsidRPr="00C21A36">
              <w:rPr>
                <w:rFonts w:ascii="Times New Roman" w:hAnsi="Times New Roman" w:cs="Times New Roman"/>
                <w:sz w:val="24"/>
                <w:szCs w:val="24"/>
              </w:rPr>
              <w:t xml:space="preserve"> viens </w:t>
            </w:r>
            <w:proofErr w:type="spellStart"/>
            <w:r w:rsidR="00201D01" w:rsidRPr="00C21A36">
              <w:rPr>
                <w:rFonts w:ascii="Times New Roman" w:hAnsi="Times New Roman" w:cs="Times New Roman"/>
                <w:sz w:val="24"/>
                <w:szCs w:val="24"/>
              </w:rPr>
              <w:t>eksempārs</w:t>
            </w:r>
            <w:proofErr w:type="spellEnd"/>
            <w:r w:rsidRPr="00C21A36">
              <w:rPr>
                <w:rFonts w:ascii="Times New Roman" w:hAnsi="Times New Roman" w:cs="Times New Roman"/>
                <w:sz w:val="24"/>
                <w:szCs w:val="24"/>
              </w:rPr>
              <w:t xml:space="preserve"> grafiskās situācijas atainojumu uz planšetēm (A1 vai A2 formātā), digitālā veidā - teksta daļu *.</w:t>
            </w:r>
            <w:proofErr w:type="spellStart"/>
            <w:r w:rsidRPr="00C21A36">
              <w:rPr>
                <w:rFonts w:ascii="Times New Roman" w:hAnsi="Times New Roman" w:cs="Times New Roman"/>
                <w:sz w:val="24"/>
                <w:szCs w:val="24"/>
              </w:rPr>
              <w:t>pdf</w:t>
            </w:r>
            <w:proofErr w:type="spellEnd"/>
            <w:r w:rsidRPr="00C21A36">
              <w:rPr>
                <w:rFonts w:ascii="Times New Roman" w:hAnsi="Times New Roman" w:cs="Times New Roman"/>
                <w:sz w:val="24"/>
                <w:szCs w:val="24"/>
              </w:rPr>
              <w:t xml:space="preserve"> un *.</w:t>
            </w:r>
            <w:proofErr w:type="spellStart"/>
            <w:r w:rsidRPr="00C21A36">
              <w:rPr>
                <w:rFonts w:ascii="Times New Roman" w:hAnsi="Times New Roman" w:cs="Times New Roman"/>
                <w:sz w:val="24"/>
                <w:szCs w:val="24"/>
              </w:rPr>
              <w:t>doc</w:t>
            </w:r>
            <w:proofErr w:type="spellEnd"/>
            <w:r w:rsidRPr="00C21A36">
              <w:rPr>
                <w:rFonts w:ascii="Times New Roman" w:hAnsi="Times New Roman" w:cs="Times New Roman"/>
                <w:sz w:val="24"/>
                <w:szCs w:val="24"/>
              </w:rPr>
              <w:t xml:space="preserve"> formātā, grafisko daļu *.</w:t>
            </w:r>
            <w:proofErr w:type="spellStart"/>
            <w:r w:rsidRPr="00C21A36">
              <w:rPr>
                <w:rFonts w:ascii="Times New Roman" w:hAnsi="Times New Roman" w:cs="Times New Roman"/>
                <w:sz w:val="24"/>
                <w:szCs w:val="24"/>
              </w:rPr>
              <w:t>shp</w:t>
            </w:r>
            <w:proofErr w:type="spellEnd"/>
            <w:r w:rsidRPr="00C21A36">
              <w:rPr>
                <w:rFonts w:ascii="Times New Roman" w:hAnsi="Times New Roman" w:cs="Times New Roman"/>
                <w:sz w:val="24"/>
                <w:szCs w:val="24"/>
              </w:rPr>
              <w:t xml:space="preserve"> un *.</w:t>
            </w:r>
            <w:proofErr w:type="spellStart"/>
            <w:r w:rsidRPr="00C21A36">
              <w:rPr>
                <w:rFonts w:ascii="Times New Roman" w:hAnsi="Times New Roman" w:cs="Times New Roman"/>
                <w:sz w:val="24"/>
                <w:szCs w:val="24"/>
              </w:rPr>
              <w:t>pdf</w:t>
            </w:r>
            <w:proofErr w:type="spellEnd"/>
            <w:r w:rsidRPr="00C21A36">
              <w:rPr>
                <w:rFonts w:ascii="Times New Roman" w:hAnsi="Times New Roman" w:cs="Times New Roman"/>
                <w:sz w:val="24"/>
                <w:szCs w:val="24"/>
              </w:rPr>
              <w:t xml:space="preserve">  formātā, un vienā eksemplārā papīra formātā. Digitālā veidā iesniedzami 2 dokumentācijas eksemplāri, no kuriem vienā eksemplārā ir dzēsti fizisko personu dati, kuru publiskošana nav pieļaujama saskaņā ar  Fizisko personu datu aizsardzības likumu. Publiskajai apspriešanai paredzētās planšetes nedrīkst saturēt fizisko personu datus, kuri nav publiskojami saskaņā ar Fizisko personu datu aizsardzības likumu.</w:t>
            </w:r>
            <w:r w:rsidR="00AA0388" w:rsidRPr="00C21A36">
              <w:rPr>
                <w:rFonts w:ascii="Times New Roman" w:hAnsi="Times New Roman" w:cs="Times New Roman"/>
                <w:sz w:val="24"/>
                <w:szCs w:val="24"/>
              </w:rPr>
              <w:t xml:space="preserve"> Pievienota izstrādāta </w:t>
            </w:r>
            <w:proofErr w:type="spellStart"/>
            <w:r w:rsidR="00AA0388" w:rsidRPr="00C21A36">
              <w:rPr>
                <w:rFonts w:ascii="Times New Roman" w:hAnsi="Times New Roman" w:cs="Times New Roman"/>
                <w:sz w:val="24"/>
                <w:szCs w:val="24"/>
              </w:rPr>
              <w:t>videoprezentācija</w:t>
            </w:r>
            <w:proofErr w:type="spellEnd"/>
            <w:r w:rsidR="00406833" w:rsidRPr="00C21A36">
              <w:rPr>
                <w:rFonts w:ascii="Times New Roman" w:hAnsi="Times New Roman" w:cs="Times New Roman"/>
                <w:sz w:val="24"/>
                <w:szCs w:val="24"/>
              </w:rPr>
              <w:t>.</w:t>
            </w:r>
          </w:p>
          <w:p w14:paraId="0FB8B86A" w14:textId="462BE721" w:rsidR="00C259AC" w:rsidRPr="00406833" w:rsidRDefault="00406833" w:rsidP="006B0487">
            <w:pPr>
              <w:pStyle w:val="Sarakstarindkopa"/>
              <w:numPr>
                <w:ilvl w:val="1"/>
                <w:numId w:val="8"/>
              </w:numPr>
              <w:ind w:right="576"/>
              <w:jc w:val="both"/>
              <w:rPr>
                <w:rFonts w:ascii="Times New Roman" w:hAnsi="Times New Roman" w:cs="Times New Roman"/>
                <w:sz w:val="24"/>
                <w:szCs w:val="24"/>
              </w:rPr>
            </w:pPr>
            <w:r w:rsidRPr="00473E29">
              <w:rPr>
                <w:rFonts w:ascii="Times New Roman" w:hAnsi="Times New Roman" w:cs="Times New Roman"/>
                <w:sz w:val="24"/>
                <w:szCs w:val="24"/>
              </w:rPr>
              <w:t xml:space="preserve">Apstiprināšanai sagatavoto </w:t>
            </w:r>
            <w:proofErr w:type="spellStart"/>
            <w:r w:rsidRPr="00473E29">
              <w:rPr>
                <w:rFonts w:ascii="Times New Roman" w:hAnsi="Times New Roman" w:cs="Times New Roman"/>
                <w:sz w:val="24"/>
                <w:szCs w:val="24"/>
              </w:rPr>
              <w:t>lokālplānojuma</w:t>
            </w:r>
            <w:proofErr w:type="spellEnd"/>
            <w:r w:rsidRPr="00473E29">
              <w:rPr>
                <w:rFonts w:ascii="Times New Roman" w:hAnsi="Times New Roman" w:cs="Times New Roman"/>
                <w:sz w:val="24"/>
                <w:szCs w:val="24"/>
              </w:rPr>
              <w:t xml:space="preserve"> projektu izstrādātājs iesniedz izstrādes va</w:t>
            </w:r>
            <w:r w:rsidR="00C21A36">
              <w:rPr>
                <w:rFonts w:ascii="Times New Roman" w:hAnsi="Times New Roman" w:cs="Times New Roman"/>
                <w:sz w:val="24"/>
                <w:szCs w:val="24"/>
              </w:rPr>
              <w:t>d</w:t>
            </w:r>
            <w:r w:rsidRPr="00473E29">
              <w:rPr>
                <w:rFonts w:ascii="Times New Roman" w:hAnsi="Times New Roman" w:cs="Times New Roman"/>
                <w:sz w:val="24"/>
                <w:szCs w:val="24"/>
              </w:rPr>
              <w:t>ītājam digitālā veidā - teksta daļu *.</w:t>
            </w:r>
            <w:proofErr w:type="spellStart"/>
            <w:r w:rsidRPr="00473E29">
              <w:rPr>
                <w:rFonts w:ascii="Times New Roman" w:hAnsi="Times New Roman" w:cs="Times New Roman"/>
                <w:sz w:val="24"/>
                <w:szCs w:val="24"/>
              </w:rPr>
              <w:t>pdf</w:t>
            </w:r>
            <w:proofErr w:type="spellEnd"/>
            <w:r w:rsidRPr="00473E29">
              <w:rPr>
                <w:rFonts w:ascii="Times New Roman" w:hAnsi="Times New Roman" w:cs="Times New Roman"/>
                <w:sz w:val="24"/>
                <w:szCs w:val="24"/>
              </w:rPr>
              <w:t xml:space="preserve"> un *.</w:t>
            </w:r>
            <w:proofErr w:type="spellStart"/>
            <w:r w:rsidRPr="00473E29">
              <w:rPr>
                <w:rFonts w:ascii="Times New Roman" w:hAnsi="Times New Roman" w:cs="Times New Roman"/>
                <w:sz w:val="24"/>
                <w:szCs w:val="24"/>
              </w:rPr>
              <w:t>doc</w:t>
            </w:r>
            <w:proofErr w:type="spellEnd"/>
            <w:r w:rsidRPr="00473E29">
              <w:rPr>
                <w:rFonts w:ascii="Times New Roman" w:hAnsi="Times New Roman" w:cs="Times New Roman"/>
                <w:sz w:val="24"/>
                <w:szCs w:val="24"/>
              </w:rPr>
              <w:t xml:space="preserve"> formātā, grafisko daļu *.</w:t>
            </w:r>
            <w:proofErr w:type="spellStart"/>
            <w:r w:rsidRPr="00473E29">
              <w:rPr>
                <w:rFonts w:ascii="Times New Roman" w:hAnsi="Times New Roman" w:cs="Times New Roman"/>
                <w:sz w:val="24"/>
                <w:szCs w:val="24"/>
              </w:rPr>
              <w:t>shp</w:t>
            </w:r>
            <w:proofErr w:type="spellEnd"/>
            <w:r w:rsidRPr="00473E29">
              <w:rPr>
                <w:rFonts w:ascii="Times New Roman" w:hAnsi="Times New Roman" w:cs="Times New Roman"/>
                <w:sz w:val="24"/>
                <w:szCs w:val="24"/>
              </w:rPr>
              <w:t xml:space="preserve"> un *.</w:t>
            </w:r>
            <w:proofErr w:type="spellStart"/>
            <w:r w:rsidRPr="00473E29">
              <w:rPr>
                <w:rFonts w:ascii="Times New Roman" w:hAnsi="Times New Roman" w:cs="Times New Roman"/>
                <w:sz w:val="24"/>
                <w:szCs w:val="24"/>
              </w:rPr>
              <w:t>pdf</w:t>
            </w:r>
            <w:proofErr w:type="spellEnd"/>
            <w:r w:rsidRPr="00473E29">
              <w:rPr>
                <w:rFonts w:ascii="Times New Roman" w:hAnsi="Times New Roman" w:cs="Times New Roman"/>
                <w:sz w:val="24"/>
                <w:szCs w:val="24"/>
              </w:rPr>
              <w:t xml:space="preserve">  formātā un vienā eksemplārā papīra formātā. Digitālā veidā iesniedzami 2 eksemplāri, no kuriem vienā eksemplārā ir dzēsti fizisko personu dati, kuru publiskošana nav pieļaujama saskaņā ar  Fizisko personu datu aizsardzības likumu.</w:t>
            </w:r>
          </w:p>
        </w:tc>
      </w:tr>
    </w:tbl>
    <w:p w14:paraId="616FD91A" w14:textId="7AAD9A8E" w:rsidR="00737887" w:rsidRDefault="00737887"/>
    <w:p w14:paraId="710F2F4C" w14:textId="6E965E3C" w:rsidR="001770EC" w:rsidRDefault="001770EC"/>
    <w:p w14:paraId="19AA05BB" w14:textId="2AAA99FF" w:rsidR="001770EC" w:rsidRDefault="001770EC"/>
    <w:p w14:paraId="189DFAA5" w14:textId="7FA54CD3" w:rsidR="001770EC" w:rsidRDefault="001770EC">
      <w:bookmarkStart w:id="1" w:name="_GoBack"/>
      <w:bookmarkEnd w:id="1"/>
    </w:p>
    <w:p w14:paraId="03814666" w14:textId="65E12E6D" w:rsidR="001770EC" w:rsidRDefault="001770EC"/>
    <w:p w14:paraId="0ABF0655" w14:textId="5D62B295" w:rsidR="00082BB0" w:rsidRDefault="00082BB0"/>
    <w:p w14:paraId="2E69F7D0" w14:textId="3254BFCE" w:rsidR="00082BB0" w:rsidRDefault="00082BB0"/>
    <w:p w14:paraId="784F021F" w14:textId="0A1159A0" w:rsidR="00082BB0" w:rsidRDefault="00082BB0"/>
    <w:p w14:paraId="56A7F410" w14:textId="044AF8B6" w:rsidR="00082BB0" w:rsidRDefault="00082BB0"/>
    <w:p w14:paraId="4B340B00" w14:textId="2696D146" w:rsidR="00082BB0" w:rsidRDefault="00082BB0"/>
    <w:p w14:paraId="02E72ED8" w14:textId="77777777" w:rsidR="00082BB0" w:rsidRDefault="00082BB0"/>
    <w:p w14:paraId="058304DC" w14:textId="2D10AFF4" w:rsidR="001770EC" w:rsidRDefault="001770EC"/>
    <w:p w14:paraId="743AF4B6" w14:textId="77777777" w:rsidR="002D3462" w:rsidRDefault="002D3462"/>
    <w:p w14:paraId="4C715785" w14:textId="33375CB6" w:rsidR="001770EC" w:rsidRDefault="001770EC"/>
    <w:sectPr w:rsidR="001770EC" w:rsidSect="002C679B">
      <w:footerReference w:type="default" r:id="rId10"/>
      <w:pgSz w:w="12240" w:h="15840"/>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DADB0" w14:textId="77777777" w:rsidR="00315AFE" w:rsidRDefault="00315AFE" w:rsidP="002C679B">
      <w:pPr>
        <w:spacing w:after="0" w:line="240" w:lineRule="auto"/>
      </w:pPr>
      <w:r>
        <w:separator/>
      </w:r>
    </w:p>
  </w:endnote>
  <w:endnote w:type="continuationSeparator" w:id="0">
    <w:p w14:paraId="2C337FC2" w14:textId="77777777" w:rsidR="00315AFE" w:rsidRDefault="00315AFE" w:rsidP="002C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477808"/>
      <w:docPartObj>
        <w:docPartGallery w:val="Page Numbers (Bottom of Page)"/>
        <w:docPartUnique/>
      </w:docPartObj>
    </w:sdtPr>
    <w:sdtContent>
      <w:p w14:paraId="735FB997" w14:textId="4F41FE53" w:rsidR="002C679B" w:rsidRDefault="002C679B">
        <w:pPr>
          <w:pStyle w:val="Kjene"/>
          <w:jc w:val="center"/>
        </w:pPr>
        <w:r>
          <w:fldChar w:fldCharType="begin"/>
        </w:r>
        <w:r>
          <w:instrText>PAGE   \* MERGEFORMAT</w:instrText>
        </w:r>
        <w:r>
          <w:fldChar w:fldCharType="separate"/>
        </w:r>
        <w:r>
          <w:rPr>
            <w:noProof/>
          </w:rPr>
          <w:t>2</w:t>
        </w:r>
        <w:r>
          <w:fldChar w:fldCharType="end"/>
        </w:r>
      </w:p>
    </w:sdtContent>
  </w:sdt>
  <w:p w14:paraId="0EC3F3DD" w14:textId="77777777" w:rsidR="002C679B" w:rsidRDefault="002C679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AEFB6" w14:textId="77777777" w:rsidR="00315AFE" w:rsidRDefault="00315AFE" w:rsidP="002C679B">
      <w:pPr>
        <w:spacing w:after="0" w:line="240" w:lineRule="auto"/>
      </w:pPr>
      <w:r>
        <w:separator/>
      </w:r>
    </w:p>
  </w:footnote>
  <w:footnote w:type="continuationSeparator" w:id="0">
    <w:p w14:paraId="731F2A15" w14:textId="77777777" w:rsidR="00315AFE" w:rsidRDefault="00315AFE" w:rsidP="002C6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156"/>
    <w:multiLevelType w:val="multilevel"/>
    <w:tmpl w:val="A774AF98"/>
    <w:lvl w:ilvl="0">
      <w:start w:val="4"/>
      <w:numFmt w:val="decimal"/>
      <w:lvlText w:val="%1."/>
      <w:lvlJc w:val="left"/>
      <w:pPr>
        <w:ind w:left="360" w:hanging="360"/>
      </w:pPr>
      <w:rPr>
        <w:rFonts w:ascii="Arial Narrow" w:hAnsi="Arial Narrow"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A816EDD"/>
    <w:multiLevelType w:val="multilevel"/>
    <w:tmpl w:val="41B079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D4E64A2"/>
    <w:multiLevelType w:val="multilevel"/>
    <w:tmpl w:val="F9143508"/>
    <w:lvl w:ilvl="0">
      <w:start w:val="1"/>
      <w:numFmt w:val="decimal"/>
      <w:lvlText w:val="%1."/>
      <w:lvlJc w:val="left"/>
      <w:pPr>
        <w:ind w:left="786" w:hanging="360"/>
      </w:pPr>
      <w:rPr>
        <w:rFonts w:hint="default"/>
        <w:b/>
        <w:bCs w:val="0"/>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3" w15:restartNumberingAfterBreak="0">
    <w:nsid w:val="2EEE2BC4"/>
    <w:multiLevelType w:val="multilevel"/>
    <w:tmpl w:val="4E8A87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2A77AA2"/>
    <w:multiLevelType w:val="hybridMultilevel"/>
    <w:tmpl w:val="C7BE5A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723FA8"/>
    <w:multiLevelType w:val="hybridMultilevel"/>
    <w:tmpl w:val="805CEC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A18068B"/>
    <w:multiLevelType w:val="hybridMultilevel"/>
    <w:tmpl w:val="76D0AC7E"/>
    <w:lvl w:ilvl="0" w:tplc="0426000F">
      <w:start w:val="1"/>
      <w:numFmt w:val="decimal"/>
      <w:lvlText w:val="%1."/>
      <w:lvlJc w:val="left"/>
      <w:pPr>
        <w:ind w:left="1506" w:hanging="360"/>
      </w:p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7" w15:restartNumberingAfterBreak="0">
    <w:nsid w:val="5EE07B4E"/>
    <w:multiLevelType w:val="hybridMultilevel"/>
    <w:tmpl w:val="5F14FFBE"/>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8" w15:restartNumberingAfterBreak="0">
    <w:nsid w:val="66F76FBA"/>
    <w:multiLevelType w:val="multilevel"/>
    <w:tmpl w:val="05C0E23C"/>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9" w15:restartNumberingAfterBreak="0">
    <w:nsid w:val="69F11519"/>
    <w:multiLevelType w:val="multilevel"/>
    <w:tmpl w:val="F50A03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8"/>
  </w:num>
  <w:num w:numId="4">
    <w:abstractNumId w:val="3"/>
  </w:num>
  <w:num w:numId="5">
    <w:abstractNumId w:val="7"/>
  </w:num>
  <w:num w:numId="6">
    <w:abstractNumId w:val="6"/>
  </w:num>
  <w:num w:numId="7">
    <w:abstractNumId w:val="4"/>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DF"/>
    <w:rsid w:val="00015201"/>
    <w:rsid w:val="00067728"/>
    <w:rsid w:val="00082BB0"/>
    <w:rsid w:val="000F34B1"/>
    <w:rsid w:val="00120BE2"/>
    <w:rsid w:val="001770EC"/>
    <w:rsid w:val="00181D1C"/>
    <w:rsid w:val="001C3EEC"/>
    <w:rsid w:val="001F533C"/>
    <w:rsid w:val="00201D01"/>
    <w:rsid w:val="00266895"/>
    <w:rsid w:val="002C679B"/>
    <w:rsid w:val="002D3462"/>
    <w:rsid w:val="00315AFE"/>
    <w:rsid w:val="00351474"/>
    <w:rsid w:val="003C64D4"/>
    <w:rsid w:val="003D1E07"/>
    <w:rsid w:val="004019CA"/>
    <w:rsid w:val="00406833"/>
    <w:rsid w:val="00422CD7"/>
    <w:rsid w:val="004B37CF"/>
    <w:rsid w:val="005831F0"/>
    <w:rsid w:val="00596E66"/>
    <w:rsid w:val="006B0487"/>
    <w:rsid w:val="006E3E4E"/>
    <w:rsid w:val="006F1665"/>
    <w:rsid w:val="007044A9"/>
    <w:rsid w:val="007063D4"/>
    <w:rsid w:val="0072283E"/>
    <w:rsid w:val="00737887"/>
    <w:rsid w:val="007568DF"/>
    <w:rsid w:val="00787C09"/>
    <w:rsid w:val="00843D31"/>
    <w:rsid w:val="008B44DB"/>
    <w:rsid w:val="008B4BB5"/>
    <w:rsid w:val="00965EAA"/>
    <w:rsid w:val="00A278DE"/>
    <w:rsid w:val="00AA0388"/>
    <w:rsid w:val="00AB2226"/>
    <w:rsid w:val="00AC47DA"/>
    <w:rsid w:val="00AC7C5E"/>
    <w:rsid w:val="00B922B6"/>
    <w:rsid w:val="00BB68E8"/>
    <w:rsid w:val="00C21A36"/>
    <w:rsid w:val="00C259AC"/>
    <w:rsid w:val="00C70456"/>
    <w:rsid w:val="00CB50AC"/>
    <w:rsid w:val="00D2230B"/>
    <w:rsid w:val="00D33BC0"/>
    <w:rsid w:val="00D952FE"/>
    <w:rsid w:val="00DA458C"/>
    <w:rsid w:val="00E25DE8"/>
    <w:rsid w:val="00E478E0"/>
    <w:rsid w:val="00E602D9"/>
    <w:rsid w:val="00E91C74"/>
    <w:rsid w:val="00F01131"/>
    <w:rsid w:val="00F149FB"/>
    <w:rsid w:val="00F65087"/>
    <w:rsid w:val="00F76F74"/>
    <w:rsid w:val="00FE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21AA"/>
  <w15:docId w15:val="{6542E810-F665-4047-982F-68D5FA21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56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68DF"/>
    <w:pPr>
      <w:ind w:left="720"/>
      <w:contextualSpacing/>
    </w:pPr>
  </w:style>
  <w:style w:type="character" w:styleId="Hipersaite">
    <w:name w:val="Hyperlink"/>
    <w:basedOn w:val="Noklusjumarindkopasfonts"/>
    <w:uiPriority w:val="99"/>
    <w:unhideWhenUsed/>
    <w:rsid w:val="00D952FE"/>
    <w:rPr>
      <w:color w:val="0563C1" w:themeColor="hyperlink"/>
      <w:u w:val="single"/>
    </w:rPr>
  </w:style>
  <w:style w:type="character" w:customStyle="1" w:styleId="UnresolvedMention">
    <w:name w:val="Unresolved Mention"/>
    <w:basedOn w:val="Noklusjumarindkopasfonts"/>
    <w:uiPriority w:val="99"/>
    <w:semiHidden/>
    <w:unhideWhenUsed/>
    <w:rsid w:val="00E478E0"/>
    <w:rPr>
      <w:color w:val="605E5C"/>
      <w:shd w:val="clear" w:color="auto" w:fill="E1DFDD"/>
    </w:rPr>
  </w:style>
  <w:style w:type="paragraph" w:styleId="Galvene">
    <w:name w:val="header"/>
    <w:basedOn w:val="Parasts"/>
    <w:link w:val="GalveneRakstz"/>
    <w:uiPriority w:val="99"/>
    <w:unhideWhenUsed/>
    <w:rsid w:val="002C67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C679B"/>
    <w:rPr>
      <w:lang w:val="lv-LV"/>
    </w:rPr>
  </w:style>
  <w:style w:type="paragraph" w:styleId="Kjene">
    <w:name w:val="footer"/>
    <w:basedOn w:val="Parasts"/>
    <w:link w:val="KjeneRakstz"/>
    <w:uiPriority w:val="99"/>
    <w:unhideWhenUsed/>
    <w:rsid w:val="002C679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679B"/>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4496</Words>
  <Characters>2564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LindaV</cp:lastModifiedBy>
  <cp:revision>2</cp:revision>
  <cp:lastPrinted>2022-01-05T13:22:00Z</cp:lastPrinted>
  <dcterms:created xsi:type="dcterms:W3CDTF">2022-07-01T06:30:00Z</dcterms:created>
  <dcterms:modified xsi:type="dcterms:W3CDTF">2022-07-01T06:30:00Z</dcterms:modified>
</cp:coreProperties>
</file>